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BEF0" w14:textId="77777777" w:rsidR="00D077C7" w:rsidRPr="00A519F4" w:rsidRDefault="007B6F40" w:rsidP="00D077C7">
      <w:pPr>
        <w:rPr>
          <w:color w:val="000000" w:themeColor="text1"/>
        </w:rPr>
      </w:pPr>
      <w:r>
        <w:rPr>
          <w:b/>
          <w:color w:val="000000" w:themeColor="text1"/>
        </w:rPr>
        <w:t xml:space="preserve">Post Specification </w:t>
      </w:r>
      <w:r w:rsidR="00AD47E4" w:rsidRPr="00A519F4">
        <w:rPr>
          <w:color w:val="000000" w:themeColor="text1"/>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2674"/>
        <w:gridCol w:w="5848"/>
      </w:tblGrid>
      <w:tr w:rsidR="00A519F4" w:rsidRPr="00C1114F" w14:paraId="73F33F96" w14:textId="77777777" w:rsidTr="00D53AC6">
        <w:trPr>
          <w:trHeight w:val="432"/>
          <w:jc w:val="center"/>
        </w:trPr>
        <w:tc>
          <w:tcPr>
            <w:tcW w:w="2674" w:type="dxa"/>
            <w:shd w:val="clear" w:color="auto" w:fill="E6E6E6"/>
            <w:vAlign w:val="center"/>
          </w:tcPr>
          <w:p w14:paraId="0084D216" w14:textId="77777777" w:rsidR="00D077C7" w:rsidRPr="00C1114F" w:rsidRDefault="00D077C7" w:rsidP="00C1114F">
            <w:pPr>
              <w:jc w:val="both"/>
              <w:rPr>
                <w:rFonts w:ascii="Times New Roman" w:hAnsi="Times New Roman" w:cs="Times New Roman"/>
                <w:b/>
                <w:color w:val="000000" w:themeColor="text1"/>
                <w:sz w:val="22"/>
                <w:szCs w:val="22"/>
              </w:rPr>
            </w:pPr>
            <w:r w:rsidRPr="00C1114F">
              <w:rPr>
                <w:rFonts w:ascii="Times New Roman" w:hAnsi="Times New Roman" w:cs="Times New Roman"/>
                <w:b/>
                <w:color w:val="000000" w:themeColor="text1"/>
                <w:sz w:val="22"/>
                <w:szCs w:val="22"/>
              </w:rPr>
              <w:t>Post Title:</w:t>
            </w:r>
          </w:p>
        </w:tc>
        <w:tc>
          <w:tcPr>
            <w:tcW w:w="5848" w:type="dxa"/>
            <w:shd w:val="clear" w:color="auto" w:fill="E6E6E6"/>
            <w:vAlign w:val="center"/>
          </w:tcPr>
          <w:p w14:paraId="027C41C1" w14:textId="77777777" w:rsidR="00D077C7" w:rsidRPr="00C1114F" w:rsidRDefault="00C5797E" w:rsidP="00C1114F">
            <w:pPr>
              <w:jc w:val="both"/>
              <w:rPr>
                <w:rFonts w:ascii="Times New Roman" w:hAnsi="Times New Roman" w:cs="Times New Roman"/>
                <w:color w:val="000000" w:themeColor="text1"/>
                <w:sz w:val="22"/>
                <w:szCs w:val="22"/>
              </w:rPr>
            </w:pPr>
            <w:r w:rsidRPr="00C1114F">
              <w:rPr>
                <w:rFonts w:ascii="Times New Roman" w:hAnsi="Times New Roman" w:cs="Times New Roman"/>
                <w:sz w:val="22"/>
                <w:szCs w:val="22"/>
              </w:rPr>
              <w:t>Clinical Nurse Manager 2</w:t>
            </w:r>
          </w:p>
        </w:tc>
      </w:tr>
      <w:tr w:rsidR="00A519F4" w:rsidRPr="00C1114F" w14:paraId="456F4063" w14:textId="77777777" w:rsidTr="00D53AC6">
        <w:trPr>
          <w:trHeight w:val="432"/>
          <w:jc w:val="center"/>
        </w:trPr>
        <w:tc>
          <w:tcPr>
            <w:tcW w:w="2674" w:type="dxa"/>
            <w:shd w:val="clear" w:color="auto" w:fill="E6E6E6"/>
            <w:vAlign w:val="center"/>
          </w:tcPr>
          <w:p w14:paraId="55DB44DA" w14:textId="77777777" w:rsidR="00D077C7" w:rsidRPr="00C1114F" w:rsidRDefault="00D077C7" w:rsidP="00C1114F">
            <w:pPr>
              <w:jc w:val="both"/>
              <w:rPr>
                <w:rFonts w:ascii="Times New Roman" w:hAnsi="Times New Roman" w:cs="Times New Roman"/>
                <w:b/>
                <w:color w:val="000000" w:themeColor="text1"/>
                <w:sz w:val="22"/>
                <w:szCs w:val="22"/>
              </w:rPr>
            </w:pPr>
            <w:r w:rsidRPr="00C1114F">
              <w:rPr>
                <w:rFonts w:ascii="Times New Roman" w:hAnsi="Times New Roman" w:cs="Times New Roman"/>
                <w:b/>
                <w:color w:val="000000" w:themeColor="text1"/>
                <w:sz w:val="22"/>
                <w:szCs w:val="22"/>
              </w:rPr>
              <w:t>Post Status:</w:t>
            </w:r>
          </w:p>
        </w:tc>
        <w:tc>
          <w:tcPr>
            <w:tcW w:w="5848" w:type="dxa"/>
            <w:shd w:val="clear" w:color="auto" w:fill="E6E6E6"/>
            <w:vAlign w:val="center"/>
          </w:tcPr>
          <w:p w14:paraId="57ED4B51" w14:textId="238ABE2F" w:rsidR="00D077C7" w:rsidRPr="00C1114F" w:rsidRDefault="00C5797E" w:rsidP="00C1114F">
            <w:pPr>
              <w:jc w:val="both"/>
              <w:rPr>
                <w:rFonts w:ascii="Times New Roman" w:hAnsi="Times New Roman" w:cs="Times New Roman"/>
                <w:bCs/>
                <w:color w:val="000000" w:themeColor="text1"/>
                <w:sz w:val="22"/>
                <w:szCs w:val="22"/>
              </w:rPr>
            </w:pPr>
            <w:r w:rsidRPr="00C1114F">
              <w:rPr>
                <w:rFonts w:ascii="Times New Roman" w:hAnsi="Times New Roman" w:cs="Times New Roman"/>
                <w:bCs/>
                <w:color w:val="000000" w:themeColor="text1"/>
                <w:sz w:val="22"/>
                <w:szCs w:val="22"/>
              </w:rPr>
              <w:t>Specific Purpose Contract</w:t>
            </w:r>
            <w:r w:rsidR="009A0E15">
              <w:rPr>
                <w:rFonts w:ascii="Times New Roman" w:hAnsi="Times New Roman" w:cs="Times New Roman"/>
                <w:bCs/>
                <w:color w:val="000000" w:themeColor="text1"/>
                <w:sz w:val="22"/>
                <w:szCs w:val="22"/>
              </w:rPr>
              <w:t xml:space="preserve">, </w:t>
            </w:r>
            <w:proofErr w:type="spellStart"/>
            <w:r w:rsidR="009A0E15">
              <w:rPr>
                <w:rFonts w:ascii="Times New Roman" w:hAnsi="Times New Roman" w:cs="Times New Roman"/>
                <w:bCs/>
                <w:color w:val="000000" w:themeColor="text1"/>
                <w:sz w:val="22"/>
                <w:szCs w:val="22"/>
              </w:rPr>
              <w:t>Anaestetics</w:t>
            </w:r>
            <w:proofErr w:type="spellEnd"/>
            <w:r w:rsidR="009A0E15">
              <w:rPr>
                <w:rFonts w:ascii="Times New Roman" w:hAnsi="Times New Roman" w:cs="Times New Roman"/>
                <w:bCs/>
                <w:color w:val="000000" w:themeColor="text1"/>
                <w:sz w:val="22"/>
                <w:szCs w:val="22"/>
              </w:rPr>
              <w:t xml:space="preserve">. </w:t>
            </w:r>
            <w:commentRangeStart w:id="0"/>
            <w:commentRangeEnd w:id="0"/>
            <w:r w:rsidR="007566ED">
              <w:rPr>
                <w:rStyle w:val="CommentReference"/>
              </w:rPr>
              <w:commentReference w:id="0"/>
            </w:r>
          </w:p>
        </w:tc>
      </w:tr>
      <w:tr w:rsidR="00A519F4" w:rsidRPr="00C1114F" w14:paraId="29DFC415" w14:textId="77777777" w:rsidTr="00D53AC6">
        <w:trPr>
          <w:trHeight w:val="412"/>
          <w:jc w:val="center"/>
        </w:trPr>
        <w:tc>
          <w:tcPr>
            <w:tcW w:w="2674" w:type="dxa"/>
            <w:shd w:val="clear" w:color="auto" w:fill="E6E6E6"/>
            <w:vAlign w:val="center"/>
          </w:tcPr>
          <w:p w14:paraId="5805E743" w14:textId="77777777" w:rsidR="00D077C7" w:rsidRPr="00C1114F" w:rsidRDefault="00BB5500" w:rsidP="00C1114F">
            <w:pPr>
              <w:jc w:val="both"/>
              <w:rPr>
                <w:rFonts w:ascii="Times New Roman" w:hAnsi="Times New Roman" w:cs="Times New Roman"/>
                <w:b/>
                <w:color w:val="000000" w:themeColor="text1"/>
                <w:sz w:val="22"/>
                <w:szCs w:val="22"/>
              </w:rPr>
            </w:pPr>
            <w:r w:rsidRPr="00C1114F">
              <w:rPr>
                <w:rFonts w:ascii="Times New Roman" w:hAnsi="Times New Roman" w:cs="Times New Roman"/>
                <w:b/>
                <w:color w:val="000000" w:themeColor="text1"/>
                <w:sz w:val="22"/>
                <w:szCs w:val="22"/>
              </w:rPr>
              <w:t>Research Group / Department / School</w:t>
            </w:r>
            <w:r w:rsidR="005C3E61" w:rsidRPr="00C1114F">
              <w:rPr>
                <w:rFonts w:ascii="Times New Roman" w:hAnsi="Times New Roman" w:cs="Times New Roman"/>
                <w:b/>
                <w:color w:val="000000" w:themeColor="text1"/>
                <w:sz w:val="22"/>
                <w:szCs w:val="22"/>
              </w:rPr>
              <w:t>:</w:t>
            </w:r>
          </w:p>
        </w:tc>
        <w:tc>
          <w:tcPr>
            <w:tcW w:w="5848" w:type="dxa"/>
            <w:shd w:val="clear" w:color="auto" w:fill="E6E6E6"/>
            <w:vAlign w:val="center"/>
          </w:tcPr>
          <w:p w14:paraId="7585D23F" w14:textId="77777777" w:rsidR="00D077C7" w:rsidRPr="00C1114F" w:rsidRDefault="00466B76" w:rsidP="00C1114F">
            <w:pPr>
              <w:jc w:val="both"/>
              <w:rPr>
                <w:rFonts w:ascii="Times New Roman" w:hAnsi="Times New Roman" w:cs="Times New Roman"/>
                <w:bCs/>
                <w:color w:val="000000" w:themeColor="text1"/>
                <w:sz w:val="22"/>
                <w:szCs w:val="22"/>
              </w:rPr>
            </w:pPr>
            <w:r w:rsidRPr="00C1114F">
              <w:rPr>
                <w:rFonts w:ascii="Times New Roman" w:hAnsi="Times New Roman" w:cs="Times New Roman"/>
                <w:color w:val="000000" w:themeColor="text1"/>
                <w:sz w:val="22"/>
                <w:szCs w:val="22"/>
              </w:rPr>
              <w:t xml:space="preserve"> </w:t>
            </w:r>
            <w:r w:rsidR="00C5797E" w:rsidRPr="00C1114F">
              <w:rPr>
                <w:rFonts w:ascii="Times New Roman" w:hAnsi="Times New Roman" w:cs="Times New Roman"/>
                <w:color w:val="000000" w:themeColor="text1"/>
                <w:sz w:val="22"/>
                <w:szCs w:val="22"/>
              </w:rPr>
              <w:t xml:space="preserve">Clinical Research Facility, School of Medicine, </w:t>
            </w:r>
            <w:r w:rsidR="00D077C7" w:rsidRPr="00C1114F">
              <w:rPr>
                <w:rFonts w:ascii="Times New Roman" w:hAnsi="Times New Roman" w:cs="Times New Roman"/>
                <w:color w:val="000000" w:themeColor="text1"/>
                <w:sz w:val="22"/>
                <w:szCs w:val="22"/>
              </w:rPr>
              <w:t>Trinity College Dublin, the University of Dublin</w:t>
            </w:r>
          </w:p>
        </w:tc>
      </w:tr>
      <w:tr w:rsidR="00A519F4" w:rsidRPr="00C1114F" w14:paraId="33B6DD46" w14:textId="77777777" w:rsidTr="00D53AC6">
        <w:trPr>
          <w:trHeight w:val="432"/>
          <w:jc w:val="center"/>
        </w:trPr>
        <w:tc>
          <w:tcPr>
            <w:tcW w:w="2674" w:type="dxa"/>
            <w:shd w:val="clear" w:color="auto" w:fill="E6E6E6"/>
            <w:vAlign w:val="center"/>
          </w:tcPr>
          <w:p w14:paraId="08722396" w14:textId="77777777" w:rsidR="00D077C7" w:rsidRPr="00C1114F" w:rsidRDefault="00D077C7" w:rsidP="00C1114F">
            <w:pPr>
              <w:jc w:val="both"/>
              <w:rPr>
                <w:rFonts w:ascii="Times New Roman" w:hAnsi="Times New Roman" w:cs="Times New Roman"/>
                <w:b/>
                <w:color w:val="000000" w:themeColor="text1"/>
                <w:sz w:val="22"/>
                <w:szCs w:val="22"/>
              </w:rPr>
            </w:pPr>
            <w:r w:rsidRPr="00C1114F">
              <w:rPr>
                <w:rFonts w:ascii="Times New Roman" w:hAnsi="Times New Roman" w:cs="Times New Roman"/>
                <w:b/>
                <w:color w:val="000000" w:themeColor="text1"/>
                <w:sz w:val="22"/>
                <w:szCs w:val="22"/>
              </w:rPr>
              <w:t>Location:</w:t>
            </w:r>
          </w:p>
        </w:tc>
        <w:tc>
          <w:tcPr>
            <w:tcW w:w="5848" w:type="dxa"/>
            <w:shd w:val="clear" w:color="auto" w:fill="E6E6E6"/>
            <w:vAlign w:val="center"/>
          </w:tcPr>
          <w:p w14:paraId="1DCBEFAF" w14:textId="77777777" w:rsidR="00D077C7" w:rsidRPr="00C1114F" w:rsidRDefault="00C5797E" w:rsidP="00C1114F">
            <w:pPr>
              <w:jc w:val="both"/>
              <w:rPr>
                <w:rFonts w:ascii="Times New Roman" w:hAnsi="Times New Roman" w:cs="Times New Roman"/>
                <w:bCs/>
                <w:color w:val="000000" w:themeColor="text1"/>
                <w:sz w:val="22"/>
                <w:szCs w:val="22"/>
              </w:rPr>
            </w:pPr>
            <w:r w:rsidRPr="00C1114F">
              <w:rPr>
                <w:rFonts w:ascii="Times New Roman" w:hAnsi="Times New Roman" w:cs="Times New Roman"/>
                <w:bCs/>
                <w:color w:val="000000" w:themeColor="text1"/>
                <w:sz w:val="22"/>
                <w:szCs w:val="22"/>
              </w:rPr>
              <w:t>Clinical Research Facility, St. James’s Hospital, Dublin 8 Ireland</w:t>
            </w:r>
          </w:p>
        </w:tc>
      </w:tr>
      <w:tr w:rsidR="00A519F4" w:rsidRPr="00C1114F" w14:paraId="0BC252F0" w14:textId="77777777" w:rsidTr="00D53AC6">
        <w:trPr>
          <w:trHeight w:val="432"/>
          <w:jc w:val="center"/>
        </w:trPr>
        <w:tc>
          <w:tcPr>
            <w:tcW w:w="2674" w:type="dxa"/>
            <w:shd w:val="clear" w:color="auto" w:fill="E6E6E6"/>
            <w:vAlign w:val="center"/>
          </w:tcPr>
          <w:p w14:paraId="095391F6" w14:textId="77777777" w:rsidR="00D077C7" w:rsidRPr="00C1114F" w:rsidRDefault="00D077C7" w:rsidP="00C1114F">
            <w:pPr>
              <w:jc w:val="both"/>
              <w:rPr>
                <w:rFonts w:ascii="Times New Roman" w:hAnsi="Times New Roman" w:cs="Times New Roman"/>
                <w:b/>
                <w:color w:val="000000" w:themeColor="text1"/>
                <w:sz w:val="22"/>
                <w:szCs w:val="22"/>
              </w:rPr>
            </w:pPr>
            <w:r w:rsidRPr="00C1114F">
              <w:rPr>
                <w:rFonts w:ascii="Times New Roman" w:hAnsi="Times New Roman" w:cs="Times New Roman"/>
                <w:b/>
                <w:color w:val="000000" w:themeColor="text1"/>
                <w:sz w:val="22"/>
                <w:szCs w:val="22"/>
              </w:rPr>
              <w:t>Reports to:</w:t>
            </w:r>
          </w:p>
        </w:tc>
        <w:tc>
          <w:tcPr>
            <w:tcW w:w="5848" w:type="dxa"/>
            <w:shd w:val="clear" w:color="auto" w:fill="E6E6E6"/>
            <w:vAlign w:val="center"/>
          </w:tcPr>
          <w:p w14:paraId="1E7DC1BD" w14:textId="77777777" w:rsidR="00BC1408" w:rsidRDefault="00C5797E" w:rsidP="00C1114F">
            <w:pPr>
              <w:jc w:val="both"/>
              <w:rPr>
                <w:rFonts w:ascii="Times New Roman" w:hAnsi="Times New Roman" w:cs="Times New Roman"/>
                <w:bCs/>
                <w:color w:val="000000" w:themeColor="text1"/>
                <w:sz w:val="22"/>
                <w:szCs w:val="22"/>
              </w:rPr>
            </w:pPr>
            <w:r w:rsidRPr="00C1114F">
              <w:rPr>
                <w:rFonts w:ascii="Times New Roman" w:hAnsi="Times New Roman" w:cs="Times New Roman"/>
                <w:bCs/>
                <w:color w:val="000000" w:themeColor="text1"/>
                <w:sz w:val="22"/>
                <w:szCs w:val="22"/>
              </w:rPr>
              <w:t>Assistant Director</w:t>
            </w:r>
            <w:r w:rsidR="00BC1408" w:rsidRPr="00C1114F">
              <w:rPr>
                <w:rFonts w:ascii="Times New Roman" w:hAnsi="Times New Roman" w:cs="Times New Roman"/>
                <w:bCs/>
                <w:color w:val="000000" w:themeColor="text1"/>
                <w:sz w:val="22"/>
                <w:szCs w:val="22"/>
              </w:rPr>
              <w:t>s</w:t>
            </w:r>
            <w:r w:rsidRPr="00C1114F">
              <w:rPr>
                <w:rFonts w:ascii="Times New Roman" w:hAnsi="Times New Roman" w:cs="Times New Roman"/>
                <w:bCs/>
                <w:color w:val="000000" w:themeColor="text1"/>
                <w:sz w:val="22"/>
                <w:szCs w:val="22"/>
              </w:rPr>
              <w:t xml:space="preserve"> of Nursing</w:t>
            </w:r>
            <w:r w:rsidR="00BC1408" w:rsidRPr="00C1114F">
              <w:rPr>
                <w:rFonts w:ascii="Times New Roman" w:hAnsi="Times New Roman" w:cs="Times New Roman"/>
                <w:bCs/>
                <w:color w:val="000000" w:themeColor="text1"/>
                <w:sz w:val="22"/>
                <w:szCs w:val="22"/>
              </w:rPr>
              <w:t>:</w:t>
            </w:r>
            <w:r w:rsidR="00A0432A" w:rsidRPr="00C1114F">
              <w:rPr>
                <w:rFonts w:ascii="Times New Roman" w:hAnsi="Times New Roman" w:cs="Times New Roman"/>
                <w:bCs/>
                <w:color w:val="000000" w:themeColor="text1"/>
                <w:sz w:val="22"/>
                <w:szCs w:val="22"/>
              </w:rPr>
              <w:t xml:space="preserve"> </w:t>
            </w:r>
            <w:r w:rsidR="009C45DD" w:rsidRPr="00C1114F">
              <w:rPr>
                <w:rFonts w:ascii="Times New Roman" w:hAnsi="Times New Roman" w:cs="Times New Roman"/>
                <w:bCs/>
                <w:color w:val="000000" w:themeColor="text1"/>
                <w:sz w:val="22"/>
                <w:szCs w:val="22"/>
              </w:rPr>
              <w:t xml:space="preserve">Research &amp; </w:t>
            </w:r>
            <w:r w:rsidR="00C1114F">
              <w:rPr>
                <w:rFonts w:ascii="Times New Roman" w:hAnsi="Times New Roman" w:cs="Times New Roman"/>
                <w:bCs/>
                <w:color w:val="000000" w:themeColor="text1"/>
                <w:sz w:val="22"/>
                <w:szCs w:val="22"/>
              </w:rPr>
              <w:t>SACC</w:t>
            </w:r>
          </w:p>
          <w:p w14:paraId="66134170" w14:textId="7A384E1C" w:rsidR="00C1114F" w:rsidRPr="00C1114F" w:rsidRDefault="00C1114F" w:rsidP="00C1114F">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Department of Anaesthesiology</w:t>
            </w:r>
          </w:p>
        </w:tc>
      </w:tr>
      <w:tr w:rsidR="00A519F4" w:rsidRPr="00C1114F" w14:paraId="591415C1" w14:textId="77777777" w:rsidTr="00D53AC6">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38F46E38" w14:textId="77777777" w:rsidR="00D077C7" w:rsidRPr="00C1114F" w:rsidRDefault="00D077C7" w:rsidP="00C1114F">
            <w:pPr>
              <w:jc w:val="both"/>
              <w:rPr>
                <w:rFonts w:ascii="Times New Roman" w:hAnsi="Times New Roman" w:cs="Times New Roman"/>
                <w:b/>
                <w:color w:val="000000" w:themeColor="text1"/>
                <w:sz w:val="22"/>
                <w:szCs w:val="22"/>
              </w:rPr>
            </w:pPr>
            <w:r w:rsidRPr="00C1114F">
              <w:rPr>
                <w:rFonts w:ascii="Times New Roman" w:hAnsi="Times New Roman" w:cs="Times New Roman"/>
                <w:b/>
                <w:color w:val="000000" w:themeColor="text1"/>
                <w:sz w:val="22"/>
                <w:szCs w:val="22"/>
              </w:rPr>
              <w:t xml:space="preserve">Salary: </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14353A8E" w14:textId="77777777" w:rsidR="00D077C7" w:rsidRPr="00C1114F" w:rsidRDefault="00C5797E" w:rsidP="00C1114F">
            <w:pPr>
              <w:jc w:val="both"/>
              <w:rPr>
                <w:rFonts w:ascii="Times New Roman" w:hAnsi="Times New Roman" w:cs="Times New Roman"/>
                <w:bCs/>
                <w:color w:val="000000" w:themeColor="text1"/>
                <w:sz w:val="22"/>
                <w:szCs w:val="22"/>
              </w:rPr>
            </w:pPr>
            <w:r w:rsidRPr="00C1114F">
              <w:rPr>
                <w:rFonts w:ascii="Times New Roman" w:hAnsi="Times New Roman" w:cs="Times New Roman"/>
                <w:bCs/>
                <w:sz w:val="22"/>
                <w:szCs w:val="22"/>
              </w:rPr>
              <w:t>Will be confirmed by HR in line wi</w:t>
            </w:r>
            <w:r w:rsidR="00924DDE" w:rsidRPr="00C1114F">
              <w:rPr>
                <w:rFonts w:ascii="Times New Roman" w:hAnsi="Times New Roman" w:cs="Times New Roman"/>
                <w:bCs/>
                <w:sz w:val="22"/>
                <w:szCs w:val="22"/>
              </w:rPr>
              <w:t>th HSE</w:t>
            </w:r>
            <w:r w:rsidRPr="00C1114F">
              <w:rPr>
                <w:rFonts w:ascii="Times New Roman" w:hAnsi="Times New Roman" w:cs="Times New Roman"/>
                <w:bCs/>
                <w:sz w:val="22"/>
                <w:szCs w:val="22"/>
              </w:rPr>
              <w:t xml:space="preserve"> CMN2 Salary Scale according to experience</w:t>
            </w:r>
          </w:p>
        </w:tc>
      </w:tr>
      <w:tr w:rsidR="00A519F4" w:rsidRPr="00C1114F" w14:paraId="408A5482" w14:textId="77777777" w:rsidTr="00D53AC6">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7293617B" w14:textId="77777777" w:rsidR="00D077C7" w:rsidRPr="00C1114F" w:rsidRDefault="00D077C7" w:rsidP="00C1114F">
            <w:pPr>
              <w:jc w:val="both"/>
              <w:rPr>
                <w:rFonts w:ascii="Times New Roman" w:hAnsi="Times New Roman" w:cs="Times New Roman"/>
                <w:b/>
                <w:color w:val="000000" w:themeColor="text1"/>
                <w:sz w:val="22"/>
                <w:szCs w:val="22"/>
              </w:rPr>
            </w:pPr>
            <w:r w:rsidRPr="00C1114F">
              <w:rPr>
                <w:rFonts w:ascii="Times New Roman" w:hAnsi="Times New Roman" w:cs="Times New Roman"/>
                <w:b/>
                <w:color w:val="000000" w:themeColor="text1"/>
                <w:sz w:val="22"/>
                <w:szCs w:val="22"/>
              </w:rPr>
              <w:t>Hours of Work:</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1B0F99C1" w14:textId="7B521806" w:rsidR="00D077C7" w:rsidRPr="00C1114F" w:rsidRDefault="00C1114F" w:rsidP="00C1114F">
            <w:pPr>
              <w:jc w:val="both"/>
              <w:rPr>
                <w:rFonts w:ascii="Times New Roman" w:hAnsi="Times New Roman" w:cs="Times New Roman"/>
                <w:bCs/>
                <w:color w:val="000000" w:themeColor="text1"/>
                <w:sz w:val="22"/>
                <w:szCs w:val="22"/>
              </w:rPr>
            </w:pPr>
            <w:r w:rsidRPr="00C1114F">
              <w:rPr>
                <w:rFonts w:ascii="Times New Roman" w:hAnsi="Times New Roman" w:cs="Times New Roman"/>
                <w:bCs/>
                <w:color w:val="000000" w:themeColor="text1"/>
                <w:sz w:val="22"/>
                <w:szCs w:val="22"/>
              </w:rPr>
              <w:t>1.0</w:t>
            </w:r>
            <w:r w:rsidR="00C22451" w:rsidRPr="00C1114F">
              <w:rPr>
                <w:rFonts w:ascii="Times New Roman" w:hAnsi="Times New Roman" w:cs="Times New Roman"/>
                <w:bCs/>
                <w:color w:val="000000" w:themeColor="text1"/>
                <w:sz w:val="22"/>
                <w:szCs w:val="22"/>
              </w:rPr>
              <w:t xml:space="preserve"> </w:t>
            </w:r>
            <w:r w:rsidR="000D0AC7" w:rsidRPr="00C1114F">
              <w:rPr>
                <w:rFonts w:ascii="Times New Roman" w:hAnsi="Times New Roman" w:cs="Times New Roman"/>
                <w:bCs/>
                <w:color w:val="000000" w:themeColor="text1"/>
                <w:sz w:val="22"/>
                <w:szCs w:val="22"/>
              </w:rPr>
              <w:t>W</w:t>
            </w:r>
            <w:r w:rsidR="008A35A5" w:rsidRPr="00C1114F">
              <w:rPr>
                <w:rFonts w:ascii="Times New Roman" w:hAnsi="Times New Roman" w:cs="Times New Roman"/>
                <w:bCs/>
                <w:color w:val="000000" w:themeColor="text1"/>
                <w:sz w:val="22"/>
                <w:szCs w:val="22"/>
              </w:rPr>
              <w:t xml:space="preserve">TE of a 37.5 </w:t>
            </w:r>
            <w:proofErr w:type="gramStart"/>
            <w:r w:rsidR="00353A00" w:rsidRPr="00C1114F">
              <w:rPr>
                <w:rFonts w:ascii="Times New Roman" w:hAnsi="Times New Roman" w:cs="Times New Roman"/>
                <w:bCs/>
                <w:color w:val="000000" w:themeColor="text1"/>
                <w:sz w:val="22"/>
                <w:szCs w:val="22"/>
              </w:rPr>
              <w:t>hours  week</w:t>
            </w:r>
            <w:proofErr w:type="gramEnd"/>
            <w:r w:rsidR="00353A00" w:rsidRPr="00C1114F">
              <w:rPr>
                <w:rFonts w:ascii="Times New Roman" w:hAnsi="Times New Roman" w:cs="Times New Roman"/>
                <w:bCs/>
                <w:color w:val="000000" w:themeColor="text1"/>
                <w:sz w:val="22"/>
                <w:szCs w:val="22"/>
              </w:rPr>
              <w:t xml:space="preserve"> -</w:t>
            </w:r>
            <w:r w:rsidR="00C22451" w:rsidRPr="00C1114F">
              <w:rPr>
                <w:rFonts w:ascii="Times New Roman" w:hAnsi="Times New Roman" w:cs="Times New Roman"/>
                <w:bCs/>
                <w:color w:val="000000" w:themeColor="text1"/>
                <w:sz w:val="22"/>
                <w:szCs w:val="22"/>
              </w:rPr>
              <w:t xml:space="preserve"> </w:t>
            </w:r>
            <w:r w:rsidR="00542579" w:rsidRPr="00C1114F">
              <w:rPr>
                <w:rFonts w:ascii="Times New Roman" w:hAnsi="Times New Roman" w:cs="Times New Roman"/>
                <w:bCs/>
                <w:color w:val="000000" w:themeColor="text1"/>
                <w:sz w:val="22"/>
                <w:szCs w:val="22"/>
              </w:rPr>
              <w:t>across</w:t>
            </w:r>
            <w:r w:rsidR="00353A00" w:rsidRPr="00C1114F">
              <w:rPr>
                <w:rFonts w:ascii="Times New Roman" w:hAnsi="Times New Roman" w:cs="Times New Roman"/>
                <w:bCs/>
                <w:color w:val="000000" w:themeColor="text1"/>
                <w:sz w:val="22"/>
                <w:szCs w:val="22"/>
              </w:rPr>
              <w:t xml:space="preserve"> </w:t>
            </w:r>
            <w:r w:rsidR="00DB30DD" w:rsidRPr="00C1114F">
              <w:rPr>
                <w:rFonts w:ascii="Times New Roman" w:hAnsi="Times New Roman" w:cs="Times New Roman"/>
                <w:bCs/>
                <w:color w:val="000000" w:themeColor="text1"/>
                <w:sz w:val="22"/>
                <w:szCs w:val="22"/>
              </w:rPr>
              <w:t>5</w:t>
            </w:r>
            <w:r w:rsidR="008A35A5" w:rsidRPr="00C1114F">
              <w:rPr>
                <w:rFonts w:ascii="Times New Roman" w:hAnsi="Times New Roman" w:cs="Times New Roman"/>
                <w:bCs/>
                <w:color w:val="000000" w:themeColor="text1"/>
                <w:sz w:val="22"/>
                <w:szCs w:val="22"/>
              </w:rPr>
              <w:t xml:space="preserve"> days per week Monday to </w:t>
            </w:r>
            <w:r w:rsidR="00DB30DD" w:rsidRPr="00C1114F">
              <w:rPr>
                <w:rFonts w:ascii="Times New Roman" w:hAnsi="Times New Roman" w:cs="Times New Roman"/>
                <w:bCs/>
                <w:color w:val="000000" w:themeColor="text1"/>
                <w:sz w:val="22"/>
                <w:szCs w:val="22"/>
              </w:rPr>
              <w:t>Friday</w:t>
            </w:r>
            <w:r w:rsidR="00C5797E" w:rsidRPr="00C1114F">
              <w:rPr>
                <w:rFonts w:ascii="Times New Roman" w:hAnsi="Times New Roman" w:cs="Times New Roman"/>
                <w:bCs/>
                <w:color w:val="000000" w:themeColor="text1"/>
                <w:sz w:val="22"/>
                <w:szCs w:val="22"/>
              </w:rPr>
              <w:t>, it may be necessary to work outside these hours if the particular study/trial deems it necessary.</w:t>
            </w:r>
            <w:r w:rsidR="009903F9" w:rsidRPr="00C1114F">
              <w:rPr>
                <w:rFonts w:ascii="Times New Roman" w:hAnsi="Times New Roman" w:cs="Times New Roman"/>
                <w:bCs/>
                <w:color w:val="000000" w:themeColor="text1"/>
                <w:sz w:val="22"/>
                <w:szCs w:val="22"/>
              </w:rPr>
              <w:t xml:space="preserve"> </w:t>
            </w:r>
            <w:r w:rsidRPr="00C1114F">
              <w:rPr>
                <w:rFonts w:ascii="Times New Roman" w:hAnsi="Times New Roman" w:cs="Times New Roman"/>
                <w:bCs/>
                <w:color w:val="000000" w:themeColor="text1"/>
                <w:sz w:val="22"/>
                <w:szCs w:val="22"/>
              </w:rPr>
              <w:t>Rarely,</w:t>
            </w:r>
            <w:r w:rsidR="009903F9" w:rsidRPr="00C1114F">
              <w:rPr>
                <w:rFonts w:ascii="Times New Roman" w:hAnsi="Times New Roman" w:cs="Times New Roman"/>
                <w:bCs/>
                <w:color w:val="000000" w:themeColor="text1"/>
                <w:sz w:val="22"/>
                <w:szCs w:val="22"/>
              </w:rPr>
              <w:t xml:space="preserve"> weekend or night duty may be required.</w:t>
            </w:r>
          </w:p>
        </w:tc>
      </w:tr>
      <w:tr w:rsidR="00A519F4" w:rsidRPr="00C1114F" w14:paraId="7B68B0ED" w14:textId="77777777" w:rsidTr="00D53AC6">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15D8DF70" w14:textId="77777777" w:rsidR="00D077C7" w:rsidRPr="00C1114F" w:rsidRDefault="00D077C7" w:rsidP="00C1114F">
            <w:pPr>
              <w:jc w:val="both"/>
              <w:rPr>
                <w:rFonts w:ascii="Times New Roman" w:hAnsi="Times New Roman" w:cs="Times New Roman"/>
                <w:b/>
                <w:color w:val="000000" w:themeColor="text1"/>
                <w:sz w:val="22"/>
                <w:szCs w:val="22"/>
              </w:rPr>
            </w:pPr>
            <w:r w:rsidRPr="00C1114F">
              <w:rPr>
                <w:rFonts w:ascii="Times New Roman" w:hAnsi="Times New Roman" w:cs="Times New Roman"/>
                <w:b/>
                <w:color w:val="000000" w:themeColor="text1"/>
                <w:sz w:val="22"/>
                <w:szCs w:val="22"/>
              </w:rPr>
              <w:t xml:space="preserve">Closing Date: </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45B70DF9" w14:textId="0EA2026D" w:rsidR="0020137C" w:rsidRPr="00C1114F" w:rsidRDefault="00C1114F" w:rsidP="00C1114F">
            <w:pPr>
              <w:jc w:val="both"/>
              <w:rPr>
                <w:rFonts w:ascii="Times New Roman" w:hAnsi="Times New Roman" w:cs="Times New Roman"/>
                <w:color w:val="000000" w:themeColor="text1"/>
                <w:sz w:val="22"/>
                <w:szCs w:val="22"/>
              </w:rPr>
            </w:pPr>
            <w:r w:rsidRPr="00C1114F">
              <w:rPr>
                <w:rFonts w:ascii="Times New Roman" w:hAnsi="Times New Roman" w:cs="Times New Roman"/>
                <w:color w:val="000000" w:themeColor="text1"/>
                <w:sz w:val="22"/>
                <w:szCs w:val="22"/>
              </w:rPr>
              <w:t>21</w:t>
            </w:r>
            <w:r w:rsidRPr="00C1114F">
              <w:rPr>
                <w:rFonts w:ascii="Times New Roman" w:hAnsi="Times New Roman" w:cs="Times New Roman"/>
                <w:color w:val="000000" w:themeColor="text1"/>
                <w:sz w:val="22"/>
                <w:szCs w:val="22"/>
                <w:vertAlign w:val="superscript"/>
              </w:rPr>
              <w:t>st</w:t>
            </w:r>
            <w:r w:rsidRPr="00C1114F">
              <w:rPr>
                <w:rFonts w:ascii="Times New Roman" w:hAnsi="Times New Roman" w:cs="Times New Roman"/>
                <w:color w:val="000000" w:themeColor="text1"/>
                <w:sz w:val="22"/>
                <w:szCs w:val="22"/>
              </w:rPr>
              <w:t xml:space="preserve"> November 2025</w:t>
            </w:r>
          </w:p>
          <w:p w14:paraId="51372E22" w14:textId="57A91ACD" w:rsidR="0020137C" w:rsidRPr="00C1114F" w:rsidRDefault="0020137C" w:rsidP="00C1114F">
            <w:pPr>
              <w:jc w:val="both"/>
              <w:rPr>
                <w:rFonts w:ascii="Times New Roman" w:hAnsi="Times New Roman" w:cs="Times New Roman"/>
                <w:color w:val="000000" w:themeColor="text1"/>
                <w:sz w:val="22"/>
                <w:szCs w:val="22"/>
              </w:rPr>
            </w:pPr>
            <w:r w:rsidRPr="00C1114F">
              <w:rPr>
                <w:rFonts w:ascii="Times New Roman" w:hAnsi="Times New Roman" w:cs="Times New Roman"/>
                <w:color w:val="000000" w:themeColor="text1"/>
                <w:sz w:val="22"/>
                <w:szCs w:val="22"/>
              </w:rPr>
              <w:t xml:space="preserve">CV and cover letter to </w:t>
            </w:r>
            <w:r w:rsidR="007566ED">
              <w:rPr>
                <w:rFonts w:ascii="Times New Roman" w:hAnsi="Times New Roman" w:cs="Times New Roman"/>
                <w:color w:val="000000" w:themeColor="text1"/>
                <w:sz w:val="22"/>
                <w:szCs w:val="22"/>
              </w:rPr>
              <w:t>Sarah Meehan (Senior Executive Officer)</w:t>
            </w:r>
          </w:p>
          <w:p w14:paraId="3C0087DB" w14:textId="40FDAF94" w:rsidR="0020137C" w:rsidRPr="00C1114F" w:rsidRDefault="007566ED" w:rsidP="00C1114F">
            <w:pPr>
              <w:jc w:val="both"/>
              <w:rPr>
                <w:rFonts w:ascii="Times New Roman" w:hAnsi="Times New Roman" w:cs="Times New Roman"/>
                <w:color w:val="000000" w:themeColor="text1"/>
                <w:sz w:val="22"/>
                <w:szCs w:val="22"/>
              </w:rPr>
            </w:pPr>
            <w:r w:rsidRPr="007566ED">
              <w:t xml:space="preserve">Sarah Meehan </w:t>
            </w:r>
            <w:hyperlink r:id="rId12" w:history="1">
              <w:r w:rsidRPr="001C6469">
                <w:rPr>
                  <w:rStyle w:val="Hyperlink"/>
                </w:rPr>
                <w:t>MEEHANS@tcd.ie</w:t>
              </w:r>
            </w:hyperlink>
            <w:r>
              <w:t xml:space="preserve">  </w:t>
            </w:r>
            <w:r w:rsidR="0020137C" w:rsidRPr="00C1114F">
              <w:rPr>
                <w:rFonts w:ascii="Times New Roman" w:hAnsi="Times New Roman" w:cs="Times New Roman"/>
                <w:color w:val="000000" w:themeColor="text1"/>
                <w:sz w:val="22"/>
                <w:szCs w:val="22"/>
              </w:rPr>
              <w:t xml:space="preserve"> </w:t>
            </w:r>
          </w:p>
        </w:tc>
      </w:tr>
    </w:tbl>
    <w:p w14:paraId="7A58622A" w14:textId="77777777" w:rsidR="00D077C7" w:rsidRPr="00C1114F" w:rsidRDefault="00D077C7" w:rsidP="00C1114F">
      <w:pPr>
        <w:jc w:val="both"/>
        <w:rPr>
          <w:rFonts w:ascii="Times New Roman" w:hAnsi="Times New Roman" w:cs="Times New Roman"/>
          <w:color w:val="000000" w:themeColor="text1"/>
          <w:sz w:val="22"/>
          <w:szCs w:val="22"/>
        </w:rPr>
      </w:pPr>
    </w:p>
    <w:p w14:paraId="2BBADF05" w14:textId="77777777" w:rsidR="00D077C7" w:rsidRPr="00C1114F" w:rsidRDefault="00D077C7" w:rsidP="00C1114F">
      <w:pPr>
        <w:jc w:val="both"/>
        <w:rPr>
          <w:rFonts w:ascii="Times New Roman" w:hAnsi="Times New Roman" w:cs="Times New Roman"/>
          <w:color w:val="000000" w:themeColor="text1"/>
          <w:sz w:val="22"/>
          <w:szCs w:val="22"/>
        </w:rPr>
      </w:pPr>
    </w:p>
    <w:p w14:paraId="3B0A7CBD" w14:textId="77777777" w:rsidR="00D077C7" w:rsidRPr="00C1114F" w:rsidRDefault="00BB5500" w:rsidP="00C1114F">
      <w:pPr>
        <w:jc w:val="both"/>
        <w:rPr>
          <w:rFonts w:ascii="Times New Roman" w:hAnsi="Times New Roman" w:cs="Times New Roman"/>
          <w:b/>
          <w:color w:val="000000" w:themeColor="text1"/>
          <w:sz w:val="22"/>
          <w:szCs w:val="22"/>
          <w:highlight w:val="yellow"/>
        </w:rPr>
      </w:pPr>
      <w:r w:rsidRPr="00C1114F">
        <w:rPr>
          <w:rFonts w:ascii="Times New Roman" w:hAnsi="Times New Roman" w:cs="Times New Roman"/>
          <w:b/>
          <w:color w:val="000000" w:themeColor="text1"/>
          <w:sz w:val="22"/>
          <w:szCs w:val="22"/>
        </w:rPr>
        <w:t>Please note that Garda vetting will be sought in respect of individuals who come under consideration for a post</w:t>
      </w:r>
      <w:r w:rsidR="00C5797E" w:rsidRPr="00C1114F">
        <w:rPr>
          <w:rFonts w:ascii="Times New Roman" w:hAnsi="Times New Roman" w:cs="Times New Roman"/>
          <w:b/>
          <w:color w:val="000000" w:themeColor="text1"/>
          <w:sz w:val="22"/>
          <w:szCs w:val="22"/>
        </w:rPr>
        <w:t>.</w:t>
      </w:r>
    </w:p>
    <w:p w14:paraId="1C6021CC" w14:textId="77777777" w:rsidR="00D077C7" w:rsidRPr="00C1114F" w:rsidRDefault="00D077C7" w:rsidP="00C1114F">
      <w:pPr>
        <w:spacing w:after="200" w:line="276" w:lineRule="auto"/>
        <w:jc w:val="both"/>
        <w:rPr>
          <w:rFonts w:ascii="Times New Roman" w:hAnsi="Times New Roman" w:cs="Times New Roman"/>
          <w:color w:val="000000" w:themeColor="text1"/>
          <w:sz w:val="22"/>
          <w:szCs w:val="22"/>
          <w:highlight w:val="yellow"/>
        </w:rPr>
      </w:pPr>
      <w:r w:rsidRPr="00C1114F">
        <w:rPr>
          <w:rFonts w:ascii="Times New Roman" w:hAnsi="Times New Roman" w:cs="Times New Roman"/>
          <w:color w:val="000000" w:themeColor="text1"/>
          <w:sz w:val="22"/>
          <w:szCs w:val="22"/>
          <w:highlight w:val="yellow"/>
        </w:rPr>
        <w:br w:type="page"/>
      </w:r>
    </w:p>
    <w:p w14:paraId="4C111E05" w14:textId="5D1981A1" w:rsidR="006037E5" w:rsidRPr="00C1114F" w:rsidRDefault="006037E5" w:rsidP="00C1114F">
      <w:pPr>
        <w:jc w:val="both"/>
        <w:rPr>
          <w:rFonts w:ascii="Times New Roman" w:hAnsi="Times New Roman" w:cs="Times New Roman"/>
          <w:b/>
          <w:color w:val="000000" w:themeColor="text1"/>
          <w:sz w:val="22"/>
          <w:szCs w:val="22"/>
        </w:rPr>
      </w:pPr>
      <w:r w:rsidRPr="00C1114F">
        <w:rPr>
          <w:rFonts w:ascii="Times New Roman" w:hAnsi="Times New Roman" w:cs="Times New Roman"/>
          <w:b/>
          <w:color w:val="000000" w:themeColor="text1"/>
          <w:sz w:val="22"/>
          <w:szCs w:val="22"/>
        </w:rPr>
        <w:lastRenderedPageBreak/>
        <w:t>Post Summary</w:t>
      </w:r>
    </w:p>
    <w:p w14:paraId="1D0BC812" w14:textId="7660AD03" w:rsidR="00DB1123" w:rsidRPr="00C1114F" w:rsidRDefault="00C1114F" w:rsidP="00C1114F">
      <w:pPr>
        <w:jc w:val="both"/>
        <w:rPr>
          <w:rFonts w:ascii="Times New Roman" w:hAnsi="Times New Roman" w:cs="Times New Roman"/>
          <w:sz w:val="22"/>
          <w:szCs w:val="22"/>
          <w:lang w:eastAsia="en-GB"/>
        </w:rPr>
      </w:pPr>
      <w:r w:rsidRPr="00C1114F">
        <w:rPr>
          <w:rFonts w:ascii="Times New Roman" w:hAnsi="Times New Roman" w:cs="Times New Roman"/>
          <w:sz w:val="22"/>
          <w:szCs w:val="22"/>
          <w:lang w:val="en-US" w:eastAsia="en-GB"/>
        </w:rPr>
        <w:t xml:space="preserve">The CNM II with a special interest in audit and quality improvement will be responsible for the coordination of data collection within the theatre department. </w:t>
      </w:r>
      <w:r w:rsidR="00055E9D" w:rsidRPr="00C1114F">
        <w:rPr>
          <w:rFonts w:ascii="Times New Roman" w:hAnsi="Times New Roman" w:cs="Times New Roman"/>
          <w:sz w:val="22"/>
          <w:szCs w:val="22"/>
          <w:lang w:eastAsia="en-GB"/>
        </w:rPr>
        <w:t xml:space="preserve">The post holder </w:t>
      </w:r>
      <w:r w:rsidRPr="00C1114F">
        <w:rPr>
          <w:rFonts w:ascii="Times New Roman" w:hAnsi="Times New Roman" w:cs="Times New Roman"/>
          <w:sz w:val="22"/>
          <w:szCs w:val="22"/>
          <w:lang w:val="en-US" w:eastAsia="en-GB"/>
        </w:rPr>
        <w:t xml:space="preserve">will ensure that operational, clinical, and safety data are accurately captured, </w:t>
      </w:r>
      <w:proofErr w:type="spellStart"/>
      <w:r w:rsidRPr="00C1114F">
        <w:rPr>
          <w:rFonts w:ascii="Times New Roman" w:hAnsi="Times New Roman" w:cs="Times New Roman"/>
          <w:sz w:val="22"/>
          <w:szCs w:val="22"/>
          <w:lang w:val="en-US" w:eastAsia="en-GB"/>
        </w:rPr>
        <w:t>analysed</w:t>
      </w:r>
      <w:proofErr w:type="spellEnd"/>
      <w:r w:rsidRPr="00C1114F">
        <w:rPr>
          <w:rFonts w:ascii="Times New Roman" w:hAnsi="Times New Roman" w:cs="Times New Roman"/>
          <w:sz w:val="22"/>
          <w:szCs w:val="22"/>
          <w:lang w:val="en-US" w:eastAsia="en-GB"/>
        </w:rPr>
        <w:t xml:space="preserve">, and </w:t>
      </w:r>
      <w:proofErr w:type="spellStart"/>
      <w:r w:rsidRPr="00C1114F">
        <w:rPr>
          <w:rFonts w:ascii="Times New Roman" w:hAnsi="Times New Roman" w:cs="Times New Roman"/>
          <w:sz w:val="22"/>
          <w:szCs w:val="22"/>
          <w:lang w:val="en-US" w:eastAsia="en-GB"/>
        </w:rPr>
        <w:t>utilised</w:t>
      </w:r>
      <w:proofErr w:type="spellEnd"/>
      <w:r w:rsidRPr="00C1114F">
        <w:rPr>
          <w:rFonts w:ascii="Times New Roman" w:hAnsi="Times New Roman" w:cs="Times New Roman"/>
          <w:sz w:val="22"/>
          <w:szCs w:val="22"/>
          <w:lang w:val="en-US" w:eastAsia="en-GB"/>
        </w:rPr>
        <w:t xml:space="preserve"> to drive improvements in patient care, efficiency, and compliance with national standards</w:t>
      </w:r>
      <w:r w:rsidRPr="00C1114F">
        <w:rPr>
          <w:rFonts w:ascii="Times New Roman" w:hAnsi="Times New Roman" w:cs="Times New Roman"/>
          <w:sz w:val="22"/>
          <w:szCs w:val="22"/>
          <w:lang w:eastAsia="en-GB"/>
        </w:rPr>
        <w:t xml:space="preserve">. The successful candidate will </w:t>
      </w:r>
      <w:r w:rsidR="00055E9D" w:rsidRPr="00C1114F">
        <w:rPr>
          <w:rFonts w:ascii="Times New Roman" w:hAnsi="Times New Roman" w:cs="Times New Roman"/>
          <w:sz w:val="22"/>
          <w:szCs w:val="22"/>
          <w:lang w:eastAsia="en-GB"/>
        </w:rPr>
        <w:t>liaise with clinical investigators to implement protocols within the clinical setting.</w:t>
      </w:r>
      <w:r w:rsidR="00997C6C" w:rsidRPr="00C1114F">
        <w:rPr>
          <w:rFonts w:ascii="Times New Roman" w:hAnsi="Times New Roman" w:cs="Times New Roman"/>
          <w:sz w:val="22"/>
          <w:szCs w:val="22"/>
          <w:lang w:eastAsia="en-GB"/>
        </w:rPr>
        <w:t xml:space="preserve"> </w:t>
      </w:r>
    </w:p>
    <w:p w14:paraId="152927D2" w14:textId="77777777" w:rsidR="00C1114F" w:rsidRPr="00C1114F" w:rsidRDefault="00C1114F" w:rsidP="00C1114F">
      <w:pPr>
        <w:jc w:val="both"/>
        <w:rPr>
          <w:rFonts w:ascii="Times New Roman" w:hAnsi="Times New Roman" w:cs="Times New Roman"/>
          <w:color w:val="000000" w:themeColor="text1"/>
          <w:sz w:val="22"/>
          <w:szCs w:val="22"/>
        </w:rPr>
      </w:pPr>
    </w:p>
    <w:p w14:paraId="52CBDE11" w14:textId="77777777" w:rsidR="00C1114F" w:rsidRPr="00C1114F" w:rsidRDefault="00C1114F" w:rsidP="00C1114F">
      <w:pPr>
        <w:jc w:val="both"/>
        <w:rPr>
          <w:rFonts w:ascii="Times New Roman" w:hAnsi="Times New Roman" w:cs="Times New Roman"/>
          <w:b/>
          <w:color w:val="000000" w:themeColor="text1"/>
          <w:sz w:val="22"/>
          <w:szCs w:val="22"/>
        </w:rPr>
      </w:pPr>
    </w:p>
    <w:p w14:paraId="6807228B" w14:textId="46CA1D1E" w:rsidR="006037E5" w:rsidRPr="00C1114F" w:rsidRDefault="00DB1123" w:rsidP="00C1114F">
      <w:pPr>
        <w:jc w:val="center"/>
        <w:rPr>
          <w:rFonts w:ascii="Times New Roman" w:hAnsi="Times New Roman" w:cs="Times New Roman"/>
          <w:b/>
          <w:color w:val="000000" w:themeColor="text1"/>
        </w:rPr>
      </w:pPr>
      <w:r w:rsidRPr="00C1114F">
        <w:rPr>
          <w:rFonts w:ascii="Times New Roman" w:hAnsi="Times New Roman" w:cs="Times New Roman"/>
          <w:b/>
          <w:color w:val="000000" w:themeColor="text1"/>
        </w:rPr>
        <w:t>Standard Duties and Responsibilities of the Post</w:t>
      </w:r>
    </w:p>
    <w:p w14:paraId="237125F6" w14:textId="77777777" w:rsidR="00C1114F" w:rsidRPr="00C1114F" w:rsidRDefault="00C1114F" w:rsidP="00C1114F">
      <w:pPr>
        <w:jc w:val="both"/>
        <w:rPr>
          <w:rFonts w:ascii="Times New Roman" w:hAnsi="Times New Roman" w:cs="Times New Roman"/>
          <w:b/>
          <w:color w:val="000000" w:themeColor="text1"/>
          <w:sz w:val="22"/>
          <w:szCs w:val="22"/>
        </w:rPr>
      </w:pPr>
    </w:p>
    <w:p w14:paraId="74C51DB0" w14:textId="77777777" w:rsidR="00055E9D" w:rsidRPr="00C1114F" w:rsidRDefault="00055E9D" w:rsidP="00C1114F">
      <w:pPr>
        <w:spacing w:before="120"/>
        <w:jc w:val="both"/>
        <w:rPr>
          <w:rFonts w:ascii="Times New Roman" w:hAnsi="Times New Roman" w:cs="Times New Roman"/>
          <w:b/>
          <w:sz w:val="22"/>
          <w:szCs w:val="22"/>
          <w:u w:val="single"/>
        </w:rPr>
      </w:pPr>
      <w:r w:rsidRPr="00C1114F">
        <w:rPr>
          <w:rFonts w:ascii="Times New Roman" w:hAnsi="Times New Roman" w:cs="Times New Roman"/>
          <w:b/>
          <w:sz w:val="22"/>
          <w:szCs w:val="22"/>
          <w:u w:val="single"/>
        </w:rPr>
        <w:t>Key duties and responsibilities:</w:t>
      </w:r>
    </w:p>
    <w:p w14:paraId="43EF85BD" w14:textId="77777777" w:rsidR="00C1114F" w:rsidRPr="00C1114F" w:rsidRDefault="00C1114F" w:rsidP="00C1114F">
      <w:pPr>
        <w:jc w:val="both"/>
        <w:rPr>
          <w:rFonts w:ascii="Times New Roman" w:hAnsi="Times New Roman" w:cs="Times New Roman"/>
          <w:b/>
          <w:bCs/>
          <w:iCs/>
          <w:sz w:val="22"/>
          <w:szCs w:val="22"/>
        </w:rPr>
      </w:pPr>
    </w:p>
    <w:p w14:paraId="078C2B74" w14:textId="721307AB" w:rsidR="00C1114F" w:rsidRPr="00C1114F" w:rsidRDefault="00055E9D" w:rsidP="00C1114F">
      <w:pPr>
        <w:jc w:val="both"/>
        <w:rPr>
          <w:rFonts w:ascii="Times New Roman" w:hAnsi="Times New Roman" w:cs="Times New Roman"/>
          <w:b/>
          <w:bCs/>
          <w:iCs/>
          <w:sz w:val="22"/>
          <w:szCs w:val="22"/>
        </w:rPr>
      </w:pPr>
      <w:r w:rsidRPr="00C1114F">
        <w:rPr>
          <w:rFonts w:ascii="Times New Roman" w:hAnsi="Times New Roman" w:cs="Times New Roman"/>
          <w:b/>
          <w:bCs/>
          <w:iCs/>
          <w:sz w:val="22"/>
          <w:szCs w:val="22"/>
        </w:rPr>
        <w:t>Clinical Management (</w:t>
      </w:r>
      <w:r w:rsidR="00C1114F" w:rsidRPr="00C1114F">
        <w:rPr>
          <w:rFonts w:ascii="Times New Roman" w:hAnsi="Times New Roman" w:cs="Times New Roman"/>
          <w:b/>
          <w:bCs/>
          <w:iCs/>
          <w:sz w:val="22"/>
          <w:szCs w:val="22"/>
        </w:rPr>
        <w:t>8</w:t>
      </w:r>
      <w:r w:rsidRPr="00C1114F">
        <w:rPr>
          <w:rFonts w:ascii="Times New Roman" w:hAnsi="Times New Roman" w:cs="Times New Roman"/>
          <w:b/>
          <w:bCs/>
          <w:iCs/>
          <w:sz w:val="22"/>
          <w:szCs w:val="22"/>
        </w:rPr>
        <w:t>0%)</w:t>
      </w:r>
    </w:p>
    <w:p w14:paraId="05AFF25C" w14:textId="77777777" w:rsidR="00C1114F" w:rsidRPr="00C1114F" w:rsidRDefault="00C1114F" w:rsidP="00C1114F">
      <w:pPr>
        <w:jc w:val="both"/>
        <w:rPr>
          <w:rFonts w:ascii="Times New Roman" w:hAnsi="Times New Roman" w:cs="Times New Roman"/>
          <w:b/>
          <w:bCs/>
          <w:iCs/>
          <w:sz w:val="22"/>
          <w:szCs w:val="22"/>
        </w:rPr>
      </w:pPr>
    </w:p>
    <w:p w14:paraId="61384884" w14:textId="77777777" w:rsidR="00C1114F" w:rsidRPr="00C1114F" w:rsidRDefault="00C1114F" w:rsidP="00C1114F">
      <w:pPr>
        <w:jc w:val="both"/>
        <w:rPr>
          <w:rFonts w:ascii="Times New Roman" w:hAnsi="Times New Roman" w:cs="Times New Roman"/>
          <w:b/>
          <w:bCs/>
          <w:iCs/>
          <w:sz w:val="22"/>
          <w:szCs w:val="22"/>
          <w:lang w:val="en-US"/>
        </w:rPr>
      </w:pPr>
      <w:r w:rsidRPr="00C1114F">
        <w:rPr>
          <w:rFonts w:ascii="Times New Roman" w:hAnsi="Times New Roman" w:cs="Times New Roman"/>
          <w:b/>
          <w:bCs/>
          <w:iCs/>
          <w:sz w:val="22"/>
          <w:szCs w:val="22"/>
          <w:lang w:val="en-US"/>
        </w:rPr>
        <w:t>1. Data Collection and Management</w:t>
      </w:r>
    </w:p>
    <w:p w14:paraId="4742E6A4" w14:textId="3B9343E9" w:rsidR="00C1114F" w:rsidRPr="00C1114F" w:rsidRDefault="00C1114F" w:rsidP="00C1114F">
      <w:pPr>
        <w:numPr>
          <w:ilvl w:val="0"/>
          <w:numId w:val="28"/>
        </w:numPr>
        <w:jc w:val="both"/>
        <w:rPr>
          <w:rFonts w:ascii="Times New Roman" w:hAnsi="Times New Roman" w:cs="Times New Roman"/>
          <w:iCs/>
          <w:sz w:val="22"/>
          <w:szCs w:val="22"/>
          <w:lang w:val="en-US"/>
        </w:rPr>
      </w:pPr>
      <w:r w:rsidRPr="00C1114F">
        <w:rPr>
          <w:rFonts w:ascii="Times New Roman" w:hAnsi="Times New Roman" w:cs="Times New Roman"/>
          <w:iCs/>
          <w:sz w:val="22"/>
          <w:szCs w:val="22"/>
          <w:lang w:val="en-US"/>
        </w:rPr>
        <w:t>Oversee the accurate and timely collection of theatre operational and clinical data, including case volumes, compliance metrics, and patient safety indicators.</w:t>
      </w:r>
    </w:p>
    <w:p w14:paraId="6C96F0A0" w14:textId="77777777" w:rsidR="00C1114F" w:rsidRPr="00C1114F" w:rsidRDefault="00C1114F" w:rsidP="00C1114F">
      <w:pPr>
        <w:numPr>
          <w:ilvl w:val="0"/>
          <w:numId w:val="28"/>
        </w:numPr>
        <w:jc w:val="both"/>
        <w:rPr>
          <w:rFonts w:ascii="Times New Roman" w:hAnsi="Times New Roman" w:cs="Times New Roman"/>
          <w:iCs/>
          <w:sz w:val="22"/>
          <w:szCs w:val="22"/>
          <w:lang w:val="en-US"/>
        </w:rPr>
      </w:pPr>
      <w:r w:rsidRPr="00C1114F">
        <w:rPr>
          <w:rFonts w:ascii="Times New Roman" w:hAnsi="Times New Roman" w:cs="Times New Roman"/>
          <w:iCs/>
          <w:sz w:val="22"/>
          <w:szCs w:val="22"/>
          <w:lang w:val="en-US"/>
        </w:rPr>
        <w:t>Ensure the theatre management system (TMS) is updated and maintained with current, accurate data for all procedures and activities.</w:t>
      </w:r>
    </w:p>
    <w:p w14:paraId="59BCBA78" w14:textId="77777777" w:rsidR="00C1114F" w:rsidRPr="00C1114F" w:rsidRDefault="00C1114F" w:rsidP="00C1114F">
      <w:pPr>
        <w:numPr>
          <w:ilvl w:val="0"/>
          <w:numId w:val="28"/>
        </w:numPr>
        <w:jc w:val="both"/>
        <w:rPr>
          <w:rFonts w:ascii="Times New Roman" w:hAnsi="Times New Roman" w:cs="Times New Roman"/>
          <w:iCs/>
          <w:sz w:val="22"/>
          <w:szCs w:val="22"/>
          <w:lang w:val="en-US"/>
        </w:rPr>
      </w:pPr>
      <w:r w:rsidRPr="00C1114F">
        <w:rPr>
          <w:rFonts w:ascii="Times New Roman" w:hAnsi="Times New Roman" w:cs="Times New Roman"/>
          <w:iCs/>
          <w:sz w:val="22"/>
          <w:szCs w:val="22"/>
          <w:lang w:val="en-US"/>
        </w:rPr>
        <w:t>Coordinate with multidisciplinary teams to gather relevant data and ensure consistency in data recording practices across the department</w:t>
      </w:r>
    </w:p>
    <w:p w14:paraId="0DE53BD9" w14:textId="77777777" w:rsidR="00C1114F" w:rsidRPr="00C1114F" w:rsidRDefault="00C1114F" w:rsidP="00C1114F">
      <w:pPr>
        <w:ind w:left="540"/>
        <w:jc w:val="both"/>
        <w:rPr>
          <w:rFonts w:ascii="Times New Roman" w:hAnsi="Times New Roman" w:cs="Times New Roman"/>
          <w:iCs/>
          <w:sz w:val="22"/>
          <w:szCs w:val="22"/>
          <w:lang w:val="en-US"/>
        </w:rPr>
      </w:pPr>
    </w:p>
    <w:p w14:paraId="68D49912" w14:textId="55FB6F24" w:rsidR="00C1114F" w:rsidRPr="00C1114F" w:rsidRDefault="00C1114F" w:rsidP="00C1114F">
      <w:pPr>
        <w:pStyle w:val="ListParagraph"/>
        <w:numPr>
          <w:ilvl w:val="0"/>
          <w:numId w:val="30"/>
        </w:numPr>
        <w:jc w:val="both"/>
        <w:rPr>
          <w:rFonts w:ascii="Times New Roman" w:hAnsi="Times New Roman" w:cs="Times New Roman"/>
          <w:iCs/>
          <w:sz w:val="22"/>
          <w:szCs w:val="22"/>
          <w:lang w:val="en-US"/>
        </w:rPr>
      </w:pPr>
      <w:r w:rsidRPr="00C1114F">
        <w:rPr>
          <w:rFonts w:ascii="Times New Roman" w:eastAsia="inter" w:hAnsi="Times New Roman" w:cs="Times New Roman"/>
          <w:b/>
          <w:color w:val="000000"/>
          <w:sz w:val="22"/>
          <w:szCs w:val="22"/>
        </w:rPr>
        <w:t>Audit and Quality Assurance</w:t>
      </w:r>
    </w:p>
    <w:p w14:paraId="3F0147E4" w14:textId="3606D86A" w:rsidR="00C1114F" w:rsidRPr="00C1114F" w:rsidRDefault="00C1114F" w:rsidP="00C1114F">
      <w:pPr>
        <w:numPr>
          <w:ilvl w:val="0"/>
          <w:numId w:val="29"/>
        </w:numPr>
        <w:spacing w:before="105" w:after="105"/>
        <w:jc w:val="both"/>
        <w:rPr>
          <w:rFonts w:ascii="Times New Roman" w:hAnsi="Times New Roman" w:cs="Times New Roman"/>
          <w:bCs/>
          <w:sz w:val="22"/>
          <w:szCs w:val="22"/>
        </w:rPr>
      </w:pPr>
      <w:r w:rsidRPr="00C1114F">
        <w:rPr>
          <w:rFonts w:ascii="Times New Roman" w:eastAsia="inter" w:hAnsi="Times New Roman" w:cs="Times New Roman"/>
          <w:bCs/>
          <w:color w:val="000000"/>
          <w:sz w:val="22"/>
          <w:szCs w:val="22"/>
        </w:rPr>
        <w:t>Lead and participate in regular clinical and operational audits to assess compliance with National Standards (e.g. HSE, HIQA).</w:t>
      </w:r>
    </w:p>
    <w:p w14:paraId="2F2FD570" w14:textId="60FD5B7D" w:rsidR="00C1114F" w:rsidRPr="00C1114F" w:rsidRDefault="00C1114F" w:rsidP="00C1114F">
      <w:pPr>
        <w:numPr>
          <w:ilvl w:val="0"/>
          <w:numId w:val="29"/>
        </w:numPr>
        <w:spacing w:before="105" w:after="105"/>
        <w:jc w:val="both"/>
        <w:rPr>
          <w:rFonts w:ascii="Times New Roman" w:hAnsi="Times New Roman" w:cs="Times New Roman"/>
          <w:bCs/>
          <w:sz w:val="22"/>
          <w:szCs w:val="22"/>
        </w:rPr>
      </w:pPr>
      <w:r w:rsidRPr="00C1114F">
        <w:rPr>
          <w:rFonts w:ascii="Times New Roman" w:eastAsia="inter" w:hAnsi="Times New Roman" w:cs="Times New Roman"/>
          <w:bCs/>
          <w:color w:val="000000"/>
          <w:sz w:val="22"/>
          <w:szCs w:val="22"/>
        </w:rPr>
        <w:t>Analyse audit findings, identify trends, and report results to senior management, Department of Anaesthesiology and relevant committees as required (e.g. Quality, Safety and Improvement).</w:t>
      </w:r>
    </w:p>
    <w:p w14:paraId="591BFAD5" w14:textId="5BAB5E2E" w:rsidR="00C1114F" w:rsidRPr="00C1114F" w:rsidRDefault="00C1114F" w:rsidP="00C1114F">
      <w:pPr>
        <w:numPr>
          <w:ilvl w:val="0"/>
          <w:numId w:val="29"/>
        </w:numPr>
        <w:spacing w:before="105" w:after="105"/>
        <w:jc w:val="both"/>
        <w:rPr>
          <w:rFonts w:ascii="Times New Roman" w:hAnsi="Times New Roman" w:cs="Times New Roman"/>
          <w:bCs/>
          <w:sz w:val="22"/>
          <w:szCs w:val="22"/>
        </w:rPr>
      </w:pPr>
      <w:r w:rsidRPr="00C1114F">
        <w:rPr>
          <w:rFonts w:ascii="Times New Roman" w:eastAsia="inter" w:hAnsi="Times New Roman" w:cs="Times New Roman"/>
          <w:bCs/>
          <w:color w:val="000000"/>
          <w:sz w:val="22"/>
          <w:szCs w:val="22"/>
        </w:rPr>
        <w:t>Develop and implement action plans based on audit recommendations to improve theatre processes, patient safety, and service quality.</w:t>
      </w:r>
    </w:p>
    <w:p w14:paraId="2172B2B8" w14:textId="77777777" w:rsidR="00C1114F" w:rsidRPr="00C1114F" w:rsidRDefault="00C1114F" w:rsidP="00C1114F">
      <w:pPr>
        <w:numPr>
          <w:ilvl w:val="0"/>
          <w:numId w:val="29"/>
        </w:numPr>
        <w:spacing w:before="105" w:after="105"/>
        <w:jc w:val="both"/>
        <w:rPr>
          <w:rFonts w:ascii="Times New Roman" w:hAnsi="Times New Roman" w:cs="Times New Roman"/>
          <w:bCs/>
          <w:sz w:val="22"/>
          <w:szCs w:val="22"/>
        </w:rPr>
      </w:pPr>
      <w:r w:rsidRPr="00C1114F">
        <w:rPr>
          <w:rFonts w:ascii="Times New Roman" w:eastAsia="inter" w:hAnsi="Times New Roman" w:cs="Times New Roman"/>
          <w:bCs/>
          <w:color w:val="000000"/>
          <w:sz w:val="22"/>
          <w:szCs w:val="22"/>
        </w:rPr>
        <w:t>Support a culture of continuous quality improvement by promoting best practice and evidence-based care.</w:t>
      </w:r>
    </w:p>
    <w:p w14:paraId="64C49F94" w14:textId="77777777" w:rsidR="00C1114F" w:rsidRPr="00C1114F" w:rsidRDefault="00C1114F" w:rsidP="00C1114F">
      <w:pPr>
        <w:spacing w:before="105" w:after="105"/>
        <w:jc w:val="both"/>
        <w:rPr>
          <w:rFonts w:ascii="Times New Roman" w:eastAsia="inter" w:hAnsi="Times New Roman" w:cs="Times New Roman"/>
          <w:bCs/>
          <w:color w:val="000000"/>
          <w:sz w:val="22"/>
          <w:szCs w:val="22"/>
        </w:rPr>
      </w:pPr>
    </w:p>
    <w:p w14:paraId="24F3F034" w14:textId="77777777" w:rsidR="00C1114F" w:rsidRPr="00C1114F" w:rsidRDefault="00C1114F" w:rsidP="00C1114F">
      <w:pPr>
        <w:spacing w:before="105" w:after="105"/>
        <w:jc w:val="both"/>
        <w:rPr>
          <w:rFonts w:ascii="Times New Roman" w:eastAsia="inter" w:hAnsi="Times New Roman" w:cs="Times New Roman"/>
          <w:bCs/>
          <w:color w:val="000000"/>
          <w:sz w:val="22"/>
          <w:szCs w:val="22"/>
        </w:rPr>
      </w:pPr>
    </w:p>
    <w:p w14:paraId="56F5B4C6" w14:textId="77777777" w:rsidR="00C1114F" w:rsidRPr="00C1114F" w:rsidRDefault="00C1114F" w:rsidP="00C1114F">
      <w:pPr>
        <w:spacing w:after="210"/>
        <w:jc w:val="both"/>
        <w:rPr>
          <w:rFonts w:ascii="Times New Roman" w:hAnsi="Times New Roman" w:cs="Times New Roman"/>
          <w:sz w:val="22"/>
          <w:szCs w:val="22"/>
        </w:rPr>
      </w:pPr>
      <w:r w:rsidRPr="00C1114F">
        <w:rPr>
          <w:rFonts w:ascii="Times New Roman" w:eastAsia="inter" w:hAnsi="Times New Roman" w:cs="Times New Roman"/>
          <w:b/>
          <w:color w:val="000000"/>
          <w:sz w:val="22"/>
          <w:szCs w:val="22"/>
        </w:rPr>
        <w:lastRenderedPageBreak/>
        <w:t>3. Performance Monitoring and Reporting</w:t>
      </w:r>
    </w:p>
    <w:p w14:paraId="2B24EA98" w14:textId="7225029A" w:rsidR="00C1114F" w:rsidRPr="00C1114F" w:rsidRDefault="00C1114F" w:rsidP="00C1114F">
      <w:pPr>
        <w:numPr>
          <w:ilvl w:val="0"/>
          <w:numId w:val="31"/>
        </w:numPr>
        <w:spacing w:before="105" w:after="105"/>
        <w:jc w:val="both"/>
        <w:rPr>
          <w:rFonts w:ascii="Times New Roman" w:hAnsi="Times New Roman" w:cs="Times New Roman"/>
          <w:bCs/>
          <w:sz w:val="22"/>
          <w:szCs w:val="22"/>
        </w:rPr>
      </w:pPr>
      <w:r w:rsidRPr="00C1114F">
        <w:rPr>
          <w:rFonts w:ascii="Times New Roman" w:eastAsia="inter" w:hAnsi="Times New Roman" w:cs="Times New Roman"/>
          <w:bCs/>
          <w:color w:val="000000"/>
          <w:sz w:val="22"/>
          <w:szCs w:val="22"/>
        </w:rPr>
        <w:t>Monitor key performance indicators (KPIs) for the theatre department, including on-time starts, turnover times, same-day cancellation rates and complication rates.</w:t>
      </w:r>
    </w:p>
    <w:p w14:paraId="42489AD1" w14:textId="705A7FF7" w:rsidR="00C1114F" w:rsidRPr="00C1114F" w:rsidRDefault="00C1114F" w:rsidP="00C1114F">
      <w:pPr>
        <w:numPr>
          <w:ilvl w:val="0"/>
          <w:numId w:val="31"/>
        </w:numPr>
        <w:spacing w:before="105" w:after="105"/>
        <w:jc w:val="both"/>
        <w:rPr>
          <w:rFonts w:ascii="Times New Roman" w:hAnsi="Times New Roman" w:cs="Times New Roman"/>
          <w:bCs/>
          <w:sz w:val="22"/>
          <w:szCs w:val="22"/>
        </w:rPr>
      </w:pPr>
      <w:r w:rsidRPr="00C1114F">
        <w:rPr>
          <w:rFonts w:ascii="Times New Roman" w:eastAsia="inter" w:hAnsi="Times New Roman" w:cs="Times New Roman"/>
          <w:bCs/>
          <w:color w:val="000000"/>
          <w:sz w:val="22"/>
          <w:szCs w:val="22"/>
        </w:rPr>
        <w:t>Prepare regular reports on theatre performance, audit results, and quality improvement initiatives for theatre and hospital management.</w:t>
      </w:r>
    </w:p>
    <w:p w14:paraId="76681658" w14:textId="77777777" w:rsidR="00C1114F" w:rsidRPr="00C1114F" w:rsidRDefault="00C1114F" w:rsidP="00C1114F">
      <w:pPr>
        <w:numPr>
          <w:ilvl w:val="0"/>
          <w:numId w:val="31"/>
        </w:numPr>
        <w:spacing w:before="105" w:after="105"/>
        <w:jc w:val="both"/>
        <w:rPr>
          <w:rFonts w:ascii="Times New Roman" w:hAnsi="Times New Roman" w:cs="Times New Roman"/>
          <w:bCs/>
          <w:sz w:val="22"/>
          <w:szCs w:val="22"/>
        </w:rPr>
      </w:pPr>
      <w:r w:rsidRPr="00C1114F">
        <w:rPr>
          <w:rFonts w:ascii="Times New Roman" w:eastAsia="inter" w:hAnsi="Times New Roman" w:cs="Times New Roman"/>
          <w:bCs/>
          <w:color w:val="000000"/>
          <w:sz w:val="22"/>
          <w:szCs w:val="22"/>
        </w:rPr>
        <w:t>Present data and audit findings at departmental meetings and contribute to risk management discussions.</w:t>
      </w:r>
    </w:p>
    <w:p w14:paraId="213786BC" w14:textId="77777777" w:rsidR="00C1114F" w:rsidRPr="00C1114F" w:rsidRDefault="00C1114F" w:rsidP="00C1114F">
      <w:pPr>
        <w:pStyle w:val="BodyText2"/>
        <w:numPr>
          <w:ilvl w:val="0"/>
          <w:numId w:val="31"/>
        </w:numPr>
        <w:spacing w:before="60" w:after="0" w:line="360" w:lineRule="auto"/>
        <w:jc w:val="both"/>
        <w:rPr>
          <w:rFonts w:ascii="Times New Roman" w:hAnsi="Times New Roman"/>
          <w:sz w:val="22"/>
          <w:szCs w:val="22"/>
        </w:rPr>
      </w:pPr>
      <w:r w:rsidRPr="00C1114F">
        <w:rPr>
          <w:rFonts w:ascii="Times New Roman" w:hAnsi="Times New Roman"/>
          <w:sz w:val="22"/>
          <w:szCs w:val="22"/>
        </w:rPr>
        <w:t>Participate in writing and updating local procedures such as Standard Operating Procedures relating to ICU studies in conjunction with ICU Consultant and ADONs (Research &amp; Critical Care).</w:t>
      </w:r>
    </w:p>
    <w:p w14:paraId="3AB086FE" w14:textId="77777777" w:rsidR="00C1114F" w:rsidRPr="00C1114F" w:rsidRDefault="00C1114F" w:rsidP="00C1114F">
      <w:pPr>
        <w:spacing w:before="105" w:after="105"/>
        <w:ind w:left="180"/>
        <w:jc w:val="both"/>
        <w:rPr>
          <w:rFonts w:ascii="Times New Roman" w:hAnsi="Times New Roman" w:cs="Times New Roman"/>
          <w:bCs/>
          <w:sz w:val="22"/>
          <w:szCs w:val="22"/>
        </w:rPr>
      </w:pPr>
    </w:p>
    <w:p w14:paraId="122E26AE" w14:textId="77777777" w:rsidR="00C1114F" w:rsidRPr="00C1114F" w:rsidRDefault="00C1114F" w:rsidP="00C1114F">
      <w:pPr>
        <w:spacing w:after="210"/>
        <w:jc w:val="both"/>
        <w:rPr>
          <w:rFonts w:ascii="Times New Roman" w:hAnsi="Times New Roman" w:cs="Times New Roman"/>
          <w:sz w:val="22"/>
          <w:szCs w:val="22"/>
        </w:rPr>
      </w:pPr>
      <w:r w:rsidRPr="00C1114F">
        <w:rPr>
          <w:rFonts w:ascii="Times New Roman" w:eastAsia="inter" w:hAnsi="Times New Roman" w:cs="Times New Roman"/>
          <w:b/>
          <w:color w:val="000000"/>
          <w:sz w:val="22"/>
          <w:szCs w:val="22"/>
        </w:rPr>
        <w:t>4. Professional and Clinical Leadership</w:t>
      </w:r>
    </w:p>
    <w:p w14:paraId="0F8EACAB" w14:textId="3D0D12B8" w:rsidR="00C1114F" w:rsidRPr="00C1114F" w:rsidRDefault="00C1114F" w:rsidP="00C1114F">
      <w:pPr>
        <w:numPr>
          <w:ilvl w:val="0"/>
          <w:numId w:val="32"/>
        </w:numPr>
        <w:spacing w:before="105" w:after="105"/>
        <w:jc w:val="both"/>
        <w:rPr>
          <w:rFonts w:ascii="Times New Roman" w:hAnsi="Times New Roman" w:cs="Times New Roman"/>
          <w:bCs/>
          <w:sz w:val="22"/>
          <w:szCs w:val="22"/>
        </w:rPr>
      </w:pPr>
      <w:r w:rsidRPr="00C1114F">
        <w:rPr>
          <w:rFonts w:ascii="Times New Roman" w:eastAsia="inter" w:hAnsi="Times New Roman" w:cs="Times New Roman"/>
          <w:bCs/>
          <w:color w:val="000000"/>
          <w:sz w:val="22"/>
          <w:szCs w:val="22"/>
        </w:rPr>
        <w:t>Provide clinical and professional leadership to theatre nursing staff, fostering a learning environment that values data-driven decision-making and quality improvement</w:t>
      </w:r>
      <w:r w:rsidRPr="00C1114F">
        <w:rPr>
          <w:rFonts w:ascii="Times New Roman" w:eastAsiaTheme="minorHAnsi" w:hAnsi="Times New Roman" w:cs="Times New Roman"/>
          <w:bCs/>
          <w:sz w:val="22"/>
          <w:szCs w:val="22"/>
        </w:rPr>
        <w:t>.</w:t>
      </w:r>
    </w:p>
    <w:p w14:paraId="6F82CC39" w14:textId="77777777" w:rsidR="00C1114F" w:rsidRPr="00C1114F" w:rsidRDefault="00C1114F" w:rsidP="00C1114F">
      <w:pPr>
        <w:numPr>
          <w:ilvl w:val="0"/>
          <w:numId w:val="32"/>
        </w:numPr>
        <w:spacing w:before="105" w:after="105"/>
        <w:jc w:val="both"/>
        <w:rPr>
          <w:rFonts w:ascii="Times New Roman" w:hAnsi="Times New Roman" w:cs="Times New Roman"/>
          <w:bCs/>
          <w:sz w:val="22"/>
          <w:szCs w:val="22"/>
        </w:rPr>
      </w:pPr>
      <w:r w:rsidRPr="00C1114F">
        <w:rPr>
          <w:rFonts w:ascii="Times New Roman" w:eastAsia="inter" w:hAnsi="Times New Roman" w:cs="Times New Roman"/>
          <w:bCs/>
          <w:color w:val="000000"/>
          <w:sz w:val="22"/>
          <w:szCs w:val="22"/>
        </w:rPr>
        <w:t>Ensure all staff are trained in data collection, documentation, and audit processes relevant to their roles.</w:t>
      </w:r>
    </w:p>
    <w:p w14:paraId="07E19814" w14:textId="77777777" w:rsidR="00C1114F" w:rsidRPr="00C1114F" w:rsidRDefault="00C1114F" w:rsidP="00C1114F">
      <w:pPr>
        <w:numPr>
          <w:ilvl w:val="0"/>
          <w:numId w:val="32"/>
        </w:numPr>
        <w:spacing w:before="105" w:after="105"/>
        <w:jc w:val="both"/>
        <w:rPr>
          <w:rFonts w:ascii="Times New Roman" w:hAnsi="Times New Roman" w:cs="Times New Roman"/>
          <w:bCs/>
          <w:sz w:val="22"/>
          <w:szCs w:val="22"/>
        </w:rPr>
      </w:pPr>
      <w:r w:rsidRPr="00C1114F">
        <w:rPr>
          <w:rFonts w:ascii="Times New Roman" w:eastAsia="inter" w:hAnsi="Times New Roman" w:cs="Times New Roman"/>
          <w:bCs/>
          <w:color w:val="000000"/>
          <w:sz w:val="22"/>
          <w:szCs w:val="22"/>
        </w:rPr>
        <w:t>Support the orientation, supervision, and professional development of nursing staff, with a focus on quality assurance and audit skills.</w:t>
      </w:r>
    </w:p>
    <w:p w14:paraId="2C9EEB61" w14:textId="77777777" w:rsidR="00C1114F" w:rsidRPr="00C1114F" w:rsidRDefault="00C1114F" w:rsidP="00C1114F">
      <w:pPr>
        <w:spacing w:before="105" w:after="105"/>
        <w:ind w:left="540"/>
        <w:jc w:val="both"/>
        <w:rPr>
          <w:rFonts w:ascii="Times New Roman" w:hAnsi="Times New Roman" w:cs="Times New Roman"/>
          <w:bCs/>
          <w:sz w:val="22"/>
          <w:szCs w:val="22"/>
        </w:rPr>
      </w:pPr>
    </w:p>
    <w:p w14:paraId="7493E3FF" w14:textId="77777777" w:rsidR="00C1114F" w:rsidRPr="00C1114F" w:rsidRDefault="00C1114F" w:rsidP="00C1114F">
      <w:pPr>
        <w:spacing w:after="210"/>
        <w:jc w:val="both"/>
        <w:rPr>
          <w:rFonts w:ascii="Times New Roman" w:hAnsi="Times New Roman" w:cs="Times New Roman"/>
          <w:sz w:val="22"/>
          <w:szCs w:val="22"/>
        </w:rPr>
      </w:pPr>
      <w:r w:rsidRPr="00C1114F">
        <w:rPr>
          <w:rFonts w:ascii="Times New Roman" w:eastAsia="inter" w:hAnsi="Times New Roman" w:cs="Times New Roman"/>
          <w:b/>
          <w:color w:val="000000"/>
          <w:sz w:val="22"/>
          <w:szCs w:val="22"/>
        </w:rPr>
        <w:t>5. Collaboration and Communication</w:t>
      </w:r>
    </w:p>
    <w:p w14:paraId="689E9855" w14:textId="344EE1FC" w:rsidR="00C1114F" w:rsidRPr="00C1114F" w:rsidRDefault="00C1114F" w:rsidP="00C1114F">
      <w:pPr>
        <w:numPr>
          <w:ilvl w:val="0"/>
          <w:numId w:val="33"/>
        </w:numPr>
        <w:spacing w:before="105" w:after="105"/>
        <w:jc w:val="both"/>
        <w:rPr>
          <w:rFonts w:ascii="Times New Roman" w:hAnsi="Times New Roman" w:cs="Times New Roman"/>
          <w:bCs/>
          <w:sz w:val="22"/>
          <w:szCs w:val="22"/>
        </w:rPr>
      </w:pPr>
      <w:r w:rsidRPr="00C1114F">
        <w:rPr>
          <w:rFonts w:ascii="Times New Roman" w:eastAsia="inter" w:hAnsi="Times New Roman" w:cs="Times New Roman"/>
          <w:bCs/>
          <w:color w:val="000000"/>
          <w:sz w:val="22"/>
          <w:szCs w:val="22"/>
        </w:rPr>
        <w:t>Work closely with the multidisciplinary team, including surgeons, anaesthesiologists, and allied health professionals, to ensure accurate data sharing and collaborative quality improvement efforts.</w:t>
      </w:r>
    </w:p>
    <w:p w14:paraId="2746E7E5" w14:textId="77777777" w:rsidR="00C1114F" w:rsidRPr="00C1114F" w:rsidRDefault="00C1114F" w:rsidP="00C1114F">
      <w:pPr>
        <w:numPr>
          <w:ilvl w:val="0"/>
          <w:numId w:val="33"/>
        </w:numPr>
        <w:spacing w:before="105" w:after="105"/>
        <w:jc w:val="both"/>
        <w:rPr>
          <w:rFonts w:ascii="Times New Roman" w:hAnsi="Times New Roman" w:cs="Times New Roman"/>
          <w:bCs/>
          <w:sz w:val="22"/>
          <w:szCs w:val="22"/>
        </w:rPr>
      </w:pPr>
      <w:r w:rsidRPr="00C1114F">
        <w:rPr>
          <w:rFonts w:ascii="Times New Roman" w:eastAsia="inter" w:hAnsi="Times New Roman" w:cs="Times New Roman"/>
          <w:bCs/>
          <w:color w:val="000000"/>
          <w:sz w:val="22"/>
          <w:szCs w:val="22"/>
        </w:rPr>
        <w:t>Facilitate effective communication regarding audit outcomes, data trends, and required changes in practice across the department.</w:t>
      </w:r>
    </w:p>
    <w:p w14:paraId="74D02E0E" w14:textId="77777777" w:rsidR="00C1114F" w:rsidRPr="00C1114F" w:rsidRDefault="00C1114F" w:rsidP="00C1114F">
      <w:pPr>
        <w:spacing w:before="105" w:after="105"/>
        <w:ind w:left="540"/>
        <w:jc w:val="both"/>
        <w:rPr>
          <w:rFonts w:ascii="Times New Roman" w:hAnsi="Times New Roman" w:cs="Times New Roman"/>
          <w:bCs/>
          <w:sz w:val="22"/>
          <w:szCs w:val="22"/>
        </w:rPr>
      </w:pPr>
    </w:p>
    <w:p w14:paraId="663B0F0F" w14:textId="77777777" w:rsidR="00C1114F" w:rsidRPr="00C1114F" w:rsidRDefault="00C1114F" w:rsidP="00C1114F">
      <w:pPr>
        <w:spacing w:after="210"/>
        <w:jc w:val="both"/>
        <w:rPr>
          <w:rFonts w:ascii="Times New Roman" w:hAnsi="Times New Roman" w:cs="Times New Roman"/>
          <w:sz w:val="22"/>
          <w:szCs w:val="22"/>
        </w:rPr>
      </w:pPr>
      <w:r w:rsidRPr="00C1114F">
        <w:rPr>
          <w:rFonts w:ascii="Times New Roman" w:eastAsia="inter" w:hAnsi="Times New Roman" w:cs="Times New Roman"/>
          <w:b/>
          <w:color w:val="000000"/>
          <w:sz w:val="22"/>
          <w:szCs w:val="22"/>
        </w:rPr>
        <w:t>6. Compliance and Professional Standards</w:t>
      </w:r>
    </w:p>
    <w:p w14:paraId="02BDAE9C" w14:textId="77777777" w:rsidR="00C1114F" w:rsidRPr="00C1114F" w:rsidRDefault="00C1114F" w:rsidP="00C1114F">
      <w:pPr>
        <w:numPr>
          <w:ilvl w:val="0"/>
          <w:numId w:val="34"/>
        </w:numPr>
        <w:spacing w:before="105" w:after="105"/>
        <w:jc w:val="both"/>
        <w:rPr>
          <w:rFonts w:ascii="Times New Roman" w:hAnsi="Times New Roman" w:cs="Times New Roman"/>
          <w:bCs/>
          <w:sz w:val="22"/>
          <w:szCs w:val="22"/>
        </w:rPr>
      </w:pPr>
      <w:r w:rsidRPr="00C1114F">
        <w:rPr>
          <w:rFonts w:ascii="Times New Roman" w:eastAsia="inter" w:hAnsi="Times New Roman" w:cs="Times New Roman"/>
          <w:bCs/>
          <w:color w:val="000000"/>
          <w:sz w:val="22"/>
          <w:szCs w:val="22"/>
        </w:rPr>
        <w:t>Adhere to and promote compliance with HSE policies, national standards, and professional guidelines in all aspects of data collection and audit.</w:t>
      </w:r>
    </w:p>
    <w:p w14:paraId="41E04953" w14:textId="22295659" w:rsidR="00C1114F" w:rsidRPr="00C1114F" w:rsidRDefault="00C1114F" w:rsidP="00C1114F">
      <w:pPr>
        <w:numPr>
          <w:ilvl w:val="0"/>
          <w:numId w:val="34"/>
        </w:numPr>
        <w:spacing w:before="105" w:after="105"/>
        <w:jc w:val="both"/>
        <w:rPr>
          <w:rFonts w:ascii="Times New Roman" w:hAnsi="Times New Roman" w:cs="Times New Roman"/>
          <w:sz w:val="22"/>
          <w:szCs w:val="22"/>
        </w:rPr>
      </w:pPr>
      <w:r w:rsidRPr="00C1114F">
        <w:rPr>
          <w:rFonts w:ascii="Times New Roman" w:eastAsia="inter" w:hAnsi="Times New Roman" w:cs="Times New Roman"/>
          <w:bCs/>
          <w:color w:val="000000"/>
          <w:sz w:val="22"/>
          <w:szCs w:val="22"/>
        </w:rPr>
        <w:t>Maintain strict confidentiality and data protection standards in line with hospital policy and legislation.</w:t>
      </w:r>
    </w:p>
    <w:p w14:paraId="1EA6A285" w14:textId="77777777" w:rsidR="00C1114F" w:rsidRPr="00C1114F" w:rsidRDefault="00C1114F" w:rsidP="00C1114F">
      <w:pPr>
        <w:pStyle w:val="BodyText2"/>
        <w:spacing w:before="60" w:after="0" w:line="360" w:lineRule="auto"/>
        <w:jc w:val="both"/>
        <w:rPr>
          <w:rFonts w:ascii="Times New Roman" w:hAnsi="Times New Roman"/>
          <w:sz w:val="22"/>
          <w:szCs w:val="22"/>
        </w:rPr>
      </w:pPr>
    </w:p>
    <w:p w14:paraId="640FE149" w14:textId="0A0DCD28" w:rsidR="00055E9D" w:rsidRPr="00C1114F" w:rsidRDefault="00055E9D" w:rsidP="00C1114F">
      <w:pPr>
        <w:jc w:val="both"/>
        <w:rPr>
          <w:rFonts w:ascii="Times New Roman" w:hAnsi="Times New Roman" w:cs="Times New Roman"/>
          <w:b/>
          <w:bCs/>
          <w:iCs/>
          <w:sz w:val="22"/>
          <w:szCs w:val="22"/>
        </w:rPr>
      </w:pPr>
      <w:r w:rsidRPr="00C1114F">
        <w:rPr>
          <w:rFonts w:ascii="Times New Roman" w:hAnsi="Times New Roman" w:cs="Times New Roman"/>
          <w:b/>
          <w:bCs/>
          <w:iCs/>
          <w:sz w:val="22"/>
          <w:szCs w:val="22"/>
        </w:rPr>
        <w:lastRenderedPageBreak/>
        <w:t>Educational (</w:t>
      </w:r>
      <w:r w:rsidR="00C1114F" w:rsidRPr="00C1114F">
        <w:rPr>
          <w:rFonts w:ascii="Times New Roman" w:hAnsi="Times New Roman" w:cs="Times New Roman"/>
          <w:b/>
          <w:bCs/>
          <w:iCs/>
          <w:sz w:val="22"/>
          <w:szCs w:val="22"/>
        </w:rPr>
        <w:t>2</w:t>
      </w:r>
      <w:r w:rsidRPr="00C1114F">
        <w:rPr>
          <w:rFonts w:ascii="Times New Roman" w:hAnsi="Times New Roman" w:cs="Times New Roman"/>
          <w:b/>
          <w:bCs/>
          <w:iCs/>
          <w:sz w:val="22"/>
          <w:szCs w:val="22"/>
        </w:rPr>
        <w:t>0%)</w:t>
      </w:r>
    </w:p>
    <w:p w14:paraId="26970055" w14:textId="77777777" w:rsidR="00055E9D" w:rsidRPr="00C1114F" w:rsidRDefault="00055E9D" w:rsidP="00C1114F">
      <w:pPr>
        <w:pStyle w:val="BodyText2"/>
        <w:numPr>
          <w:ilvl w:val="0"/>
          <w:numId w:val="18"/>
        </w:numPr>
        <w:spacing w:before="60" w:after="0" w:line="360" w:lineRule="auto"/>
        <w:jc w:val="both"/>
        <w:rPr>
          <w:rFonts w:ascii="Times New Roman" w:hAnsi="Times New Roman"/>
          <w:sz w:val="22"/>
          <w:szCs w:val="22"/>
        </w:rPr>
      </w:pPr>
      <w:r w:rsidRPr="00C1114F">
        <w:rPr>
          <w:rFonts w:ascii="Times New Roman" w:hAnsi="Times New Roman"/>
          <w:sz w:val="22"/>
          <w:szCs w:val="22"/>
        </w:rPr>
        <w:t>Ensure CRF mandatory training and research specific training is undertaken and updated as required for all staff.</w:t>
      </w:r>
    </w:p>
    <w:p w14:paraId="34107C8E" w14:textId="77777777" w:rsidR="00055E9D" w:rsidRPr="00C1114F" w:rsidRDefault="00055E9D" w:rsidP="00C1114F">
      <w:pPr>
        <w:numPr>
          <w:ilvl w:val="0"/>
          <w:numId w:val="18"/>
        </w:numPr>
        <w:spacing w:before="60"/>
        <w:jc w:val="both"/>
        <w:rPr>
          <w:rFonts w:ascii="Times New Roman" w:hAnsi="Times New Roman" w:cs="Times New Roman"/>
          <w:sz w:val="22"/>
          <w:szCs w:val="22"/>
        </w:rPr>
      </w:pPr>
      <w:r w:rsidRPr="00C1114F">
        <w:rPr>
          <w:rFonts w:ascii="Times New Roman" w:hAnsi="Times New Roman" w:cs="Times New Roman"/>
          <w:sz w:val="22"/>
          <w:szCs w:val="22"/>
        </w:rPr>
        <w:t>Contribute to education and training events as appropriate.</w:t>
      </w:r>
    </w:p>
    <w:p w14:paraId="778725DB" w14:textId="51469BB3" w:rsidR="00055E9D" w:rsidRPr="00C1114F" w:rsidRDefault="00055E9D" w:rsidP="00C1114F">
      <w:pPr>
        <w:numPr>
          <w:ilvl w:val="0"/>
          <w:numId w:val="18"/>
        </w:numPr>
        <w:spacing w:before="60"/>
        <w:jc w:val="both"/>
        <w:rPr>
          <w:rFonts w:ascii="Times New Roman" w:hAnsi="Times New Roman" w:cs="Times New Roman"/>
          <w:sz w:val="22"/>
          <w:szCs w:val="22"/>
        </w:rPr>
      </w:pPr>
      <w:r w:rsidRPr="00C1114F">
        <w:rPr>
          <w:rFonts w:ascii="Times New Roman" w:hAnsi="Times New Roman" w:cs="Times New Roman"/>
          <w:sz w:val="22"/>
          <w:szCs w:val="22"/>
        </w:rPr>
        <w:t xml:space="preserve">Work collaboratively with the </w:t>
      </w:r>
      <w:r w:rsidR="00C1114F" w:rsidRPr="00C1114F">
        <w:rPr>
          <w:rFonts w:ascii="Times New Roman" w:hAnsi="Times New Roman" w:cs="Times New Roman"/>
          <w:sz w:val="22"/>
          <w:szCs w:val="22"/>
        </w:rPr>
        <w:t>anaesthesiology and theatre</w:t>
      </w:r>
      <w:r w:rsidR="00F047A0" w:rsidRPr="00C1114F">
        <w:rPr>
          <w:rFonts w:ascii="Times New Roman" w:hAnsi="Times New Roman" w:cs="Times New Roman"/>
          <w:sz w:val="22"/>
          <w:szCs w:val="22"/>
        </w:rPr>
        <w:t xml:space="preserve"> staff </w:t>
      </w:r>
      <w:r w:rsidRPr="00C1114F">
        <w:rPr>
          <w:rFonts w:ascii="Times New Roman" w:hAnsi="Times New Roman" w:cs="Times New Roman"/>
          <w:sz w:val="22"/>
          <w:szCs w:val="22"/>
        </w:rPr>
        <w:t xml:space="preserve">to ensure team has skills, knowledge and competence to deliver service excellence. </w:t>
      </w:r>
    </w:p>
    <w:p w14:paraId="16C42D56" w14:textId="7A9CFCA6" w:rsidR="00055E9D" w:rsidRPr="00C1114F" w:rsidRDefault="00055E9D" w:rsidP="00C1114F">
      <w:pPr>
        <w:numPr>
          <w:ilvl w:val="0"/>
          <w:numId w:val="18"/>
        </w:numPr>
        <w:spacing w:before="60"/>
        <w:jc w:val="both"/>
        <w:rPr>
          <w:rFonts w:ascii="Times New Roman" w:hAnsi="Times New Roman" w:cs="Times New Roman"/>
          <w:sz w:val="22"/>
          <w:szCs w:val="22"/>
        </w:rPr>
      </w:pPr>
      <w:r w:rsidRPr="00C1114F">
        <w:rPr>
          <w:rFonts w:ascii="Times New Roman" w:hAnsi="Times New Roman" w:cs="Times New Roman"/>
          <w:sz w:val="22"/>
          <w:szCs w:val="22"/>
        </w:rPr>
        <w:t>Facilitate</w:t>
      </w:r>
      <w:r w:rsidR="00F047A0" w:rsidRPr="00C1114F">
        <w:rPr>
          <w:rFonts w:ascii="Times New Roman" w:hAnsi="Times New Roman" w:cs="Times New Roman"/>
          <w:sz w:val="22"/>
          <w:szCs w:val="22"/>
        </w:rPr>
        <w:t xml:space="preserve"> </w:t>
      </w:r>
      <w:r w:rsidR="00C1114F" w:rsidRPr="00C1114F">
        <w:rPr>
          <w:rFonts w:ascii="Times New Roman" w:hAnsi="Times New Roman" w:cs="Times New Roman"/>
          <w:sz w:val="22"/>
          <w:szCs w:val="22"/>
        </w:rPr>
        <w:t>anaesthesiology</w:t>
      </w:r>
      <w:r w:rsidR="00F047A0" w:rsidRPr="00C1114F">
        <w:rPr>
          <w:rFonts w:ascii="Times New Roman" w:hAnsi="Times New Roman" w:cs="Times New Roman"/>
          <w:sz w:val="22"/>
          <w:szCs w:val="22"/>
        </w:rPr>
        <w:t xml:space="preserve"> related</w:t>
      </w:r>
      <w:r w:rsidRPr="00C1114F">
        <w:rPr>
          <w:rFonts w:ascii="Times New Roman" w:hAnsi="Times New Roman" w:cs="Times New Roman"/>
          <w:sz w:val="22"/>
          <w:szCs w:val="22"/>
        </w:rPr>
        <w:t xml:space="preserve"> research/evidence</w:t>
      </w:r>
      <w:r w:rsidR="00C1114F" w:rsidRPr="00C1114F">
        <w:rPr>
          <w:rFonts w:ascii="Times New Roman" w:hAnsi="Times New Roman" w:cs="Times New Roman"/>
          <w:sz w:val="22"/>
          <w:szCs w:val="22"/>
        </w:rPr>
        <w:t>-based</w:t>
      </w:r>
      <w:r w:rsidRPr="00C1114F">
        <w:rPr>
          <w:rFonts w:ascii="Times New Roman" w:hAnsi="Times New Roman" w:cs="Times New Roman"/>
          <w:sz w:val="22"/>
          <w:szCs w:val="22"/>
        </w:rPr>
        <w:t xml:space="preserve"> practice and support research projects.</w:t>
      </w:r>
    </w:p>
    <w:p w14:paraId="3210D266" w14:textId="77777777" w:rsidR="00055E9D" w:rsidRPr="00C1114F" w:rsidRDefault="00055E9D" w:rsidP="00C1114F">
      <w:pPr>
        <w:jc w:val="both"/>
        <w:rPr>
          <w:rFonts w:ascii="Times New Roman" w:hAnsi="Times New Roman" w:cs="Times New Roman"/>
          <w:i/>
          <w:sz w:val="22"/>
          <w:szCs w:val="22"/>
          <w:u w:val="single"/>
        </w:rPr>
      </w:pPr>
    </w:p>
    <w:p w14:paraId="6F17BE39" w14:textId="77777777" w:rsidR="00C1114F" w:rsidRDefault="00C1114F" w:rsidP="00C1114F">
      <w:pPr>
        <w:jc w:val="both"/>
        <w:rPr>
          <w:rFonts w:ascii="Times New Roman" w:hAnsi="Times New Roman" w:cs="Times New Roman"/>
          <w:b/>
          <w:bCs/>
          <w:iCs/>
          <w:sz w:val="22"/>
          <w:szCs w:val="22"/>
        </w:rPr>
      </w:pPr>
    </w:p>
    <w:p w14:paraId="0A9574A6" w14:textId="3D1F2694" w:rsidR="00055E9D" w:rsidRPr="00C1114F" w:rsidRDefault="00055E9D" w:rsidP="00C1114F">
      <w:pPr>
        <w:jc w:val="both"/>
        <w:rPr>
          <w:rFonts w:ascii="Times New Roman" w:hAnsi="Times New Roman" w:cs="Times New Roman"/>
          <w:b/>
          <w:bCs/>
          <w:iCs/>
          <w:sz w:val="22"/>
          <w:szCs w:val="22"/>
        </w:rPr>
      </w:pPr>
      <w:r w:rsidRPr="00C1114F">
        <w:rPr>
          <w:rFonts w:ascii="Times New Roman" w:hAnsi="Times New Roman" w:cs="Times New Roman"/>
          <w:b/>
          <w:bCs/>
          <w:iCs/>
          <w:sz w:val="22"/>
          <w:szCs w:val="22"/>
        </w:rPr>
        <w:t>Professional</w:t>
      </w:r>
    </w:p>
    <w:p w14:paraId="22A8CB0A" w14:textId="77777777" w:rsidR="00055E9D" w:rsidRPr="00C1114F" w:rsidRDefault="00055E9D" w:rsidP="00C1114F">
      <w:pPr>
        <w:pStyle w:val="BodyText2"/>
        <w:numPr>
          <w:ilvl w:val="0"/>
          <w:numId w:val="18"/>
        </w:numPr>
        <w:spacing w:before="60" w:after="0" w:line="360" w:lineRule="auto"/>
        <w:jc w:val="both"/>
        <w:rPr>
          <w:rFonts w:ascii="Times New Roman" w:hAnsi="Times New Roman"/>
          <w:sz w:val="22"/>
          <w:szCs w:val="22"/>
        </w:rPr>
      </w:pPr>
      <w:r w:rsidRPr="00C1114F">
        <w:rPr>
          <w:rFonts w:ascii="Times New Roman" w:hAnsi="Times New Roman"/>
          <w:sz w:val="22"/>
          <w:szCs w:val="22"/>
        </w:rPr>
        <w:t>Be accountable for your own professional actions, and be a lead specialist for portfolio acting within clearly defined policies/procedures and codes of conduct including the Nursing Scope of practice and local policies.</w:t>
      </w:r>
    </w:p>
    <w:p w14:paraId="56E3CECE" w14:textId="2498E1F1" w:rsidR="00055E9D" w:rsidRPr="00C1114F" w:rsidRDefault="00055E9D" w:rsidP="00C1114F">
      <w:pPr>
        <w:pStyle w:val="BodyText2"/>
        <w:numPr>
          <w:ilvl w:val="0"/>
          <w:numId w:val="18"/>
        </w:numPr>
        <w:spacing w:before="60" w:after="0" w:line="360" w:lineRule="auto"/>
        <w:ind w:left="714"/>
        <w:jc w:val="both"/>
        <w:rPr>
          <w:rFonts w:ascii="Times New Roman" w:hAnsi="Times New Roman"/>
          <w:sz w:val="22"/>
          <w:szCs w:val="22"/>
        </w:rPr>
      </w:pPr>
      <w:r w:rsidRPr="00C1114F">
        <w:rPr>
          <w:rFonts w:ascii="Times New Roman" w:hAnsi="Times New Roman"/>
          <w:sz w:val="22"/>
          <w:szCs w:val="22"/>
        </w:rPr>
        <w:t>Undertake a Personal Professional Development Planning (PPDP) and Objective Setting (OS)</w:t>
      </w:r>
      <w:r w:rsidR="00E85AB0" w:rsidRPr="00C1114F">
        <w:rPr>
          <w:rFonts w:ascii="Times New Roman" w:hAnsi="Times New Roman"/>
          <w:sz w:val="22"/>
          <w:szCs w:val="22"/>
        </w:rPr>
        <w:t xml:space="preserve"> </w:t>
      </w:r>
      <w:r w:rsidRPr="00C1114F">
        <w:rPr>
          <w:rFonts w:ascii="Times New Roman" w:hAnsi="Times New Roman"/>
          <w:sz w:val="22"/>
          <w:szCs w:val="22"/>
        </w:rPr>
        <w:t xml:space="preserve">annually to identify </w:t>
      </w:r>
      <w:proofErr w:type="spellStart"/>
      <w:r w:rsidRPr="00C1114F">
        <w:rPr>
          <w:rFonts w:ascii="Times New Roman" w:hAnsi="Times New Roman"/>
          <w:sz w:val="22"/>
          <w:szCs w:val="22"/>
        </w:rPr>
        <w:t>organisational</w:t>
      </w:r>
      <w:proofErr w:type="spellEnd"/>
      <w:r w:rsidRPr="00C1114F">
        <w:rPr>
          <w:rFonts w:ascii="Times New Roman" w:hAnsi="Times New Roman"/>
          <w:sz w:val="22"/>
          <w:szCs w:val="22"/>
        </w:rPr>
        <w:t xml:space="preserve"> and professional objectives and development needs.</w:t>
      </w:r>
    </w:p>
    <w:p w14:paraId="7C81969D" w14:textId="77777777" w:rsidR="00055E9D" w:rsidRPr="00C1114F" w:rsidRDefault="00055E9D" w:rsidP="00C1114F">
      <w:pPr>
        <w:numPr>
          <w:ilvl w:val="0"/>
          <w:numId w:val="18"/>
        </w:numPr>
        <w:spacing w:before="60"/>
        <w:jc w:val="both"/>
        <w:rPr>
          <w:rFonts w:ascii="Times New Roman" w:hAnsi="Times New Roman" w:cs="Times New Roman"/>
          <w:sz w:val="22"/>
          <w:szCs w:val="22"/>
        </w:rPr>
      </w:pPr>
      <w:r w:rsidRPr="00C1114F">
        <w:rPr>
          <w:rFonts w:ascii="Times New Roman" w:hAnsi="Times New Roman" w:cs="Times New Roman"/>
          <w:sz w:val="22"/>
          <w:szCs w:val="22"/>
        </w:rPr>
        <w:t>Keep up to date with departmental, local, national, academic and EU developments for the management of clinical research ensuring timely, effective implementation of changes.</w:t>
      </w:r>
    </w:p>
    <w:p w14:paraId="127C06D0" w14:textId="77777777" w:rsidR="00055E9D" w:rsidRPr="00C1114F" w:rsidRDefault="00055E9D" w:rsidP="00C1114F">
      <w:pPr>
        <w:numPr>
          <w:ilvl w:val="0"/>
          <w:numId w:val="18"/>
        </w:numPr>
        <w:spacing w:before="60"/>
        <w:jc w:val="both"/>
        <w:rPr>
          <w:rFonts w:ascii="Times New Roman" w:hAnsi="Times New Roman" w:cs="Times New Roman"/>
          <w:sz w:val="22"/>
          <w:szCs w:val="22"/>
        </w:rPr>
      </w:pPr>
      <w:r w:rsidRPr="00C1114F">
        <w:rPr>
          <w:rFonts w:ascii="Times New Roman" w:hAnsi="Times New Roman" w:cs="Times New Roman"/>
          <w:sz w:val="22"/>
          <w:szCs w:val="22"/>
        </w:rPr>
        <w:t>Maintain own competence in line with Clinical Research Nurse Competency Framework</w:t>
      </w:r>
    </w:p>
    <w:p w14:paraId="3B1E241E" w14:textId="77777777" w:rsidR="00055E9D" w:rsidRPr="00C1114F" w:rsidRDefault="00055E9D" w:rsidP="00C1114F">
      <w:pPr>
        <w:pStyle w:val="BodyText2"/>
        <w:numPr>
          <w:ilvl w:val="0"/>
          <w:numId w:val="18"/>
        </w:numPr>
        <w:spacing w:before="60" w:after="0" w:line="360" w:lineRule="auto"/>
        <w:jc w:val="both"/>
        <w:rPr>
          <w:rFonts w:ascii="Times New Roman" w:hAnsi="Times New Roman"/>
          <w:sz w:val="22"/>
          <w:szCs w:val="22"/>
        </w:rPr>
      </w:pPr>
      <w:r w:rsidRPr="00C1114F">
        <w:rPr>
          <w:rFonts w:ascii="Times New Roman" w:hAnsi="Times New Roman"/>
          <w:sz w:val="22"/>
          <w:szCs w:val="22"/>
        </w:rPr>
        <w:t>Attend courses as deemed relevant, including mandatory training, and to attend meetings and conferences as appropriate.</w:t>
      </w:r>
    </w:p>
    <w:p w14:paraId="0E5C627A" w14:textId="77777777" w:rsidR="00055E9D" w:rsidRPr="00C1114F" w:rsidRDefault="00055E9D" w:rsidP="00C1114F">
      <w:pPr>
        <w:pStyle w:val="BodyText2"/>
        <w:numPr>
          <w:ilvl w:val="0"/>
          <w:numId w:val="18"/>
        </w:numPr>
        <w:spacing w:before="60" w:after="0" w:line="360" w:lineRule="auto"/>
        <w:jc w:val="both"/>
        <w:rPr>
          <w:rFonts w:ascii="Times New Roman" w:hAnsi="Times New Roman"/>
          <w:sz w:val="22"/>
          <w:szCs w:val="22"/>
        </w:rPr>
      </w:pPr>
      <w:r w:rsidRPr="00C1114F">
        <w:rPr>
          <w:rFonts w:ascii="Times New Roman" w:hAnsi="Times New Roman"/>
          <w:sz w:val="22"/>
          <w:szCs w:val="22"/>
        </w:rPr>
        <w:t>Represent CRF as an expert research nurse in external situations such as national and international conferences, committees etc.</w:t>
      </w:r>
    </w:p>
    <w:p w14:paraId="093A920E" w14:textId="77777777" w:rsidR="00DB1123" w:rsidRPr="00C1114F" w:rsidRDefault="00DB1123" w:rsidP="00C1114F">
      <w:pPr>
        <w:jc w:val="both"/>
        <w:rPr>
          <w:rFonts w:ascii="Times New Roman" w:hAnsi="Times New Roman" w:cs="Times New Roman"/>
          <w:b/>
          <w:color w:val="000000" w:themeColor="text1"/>
          <w:sz w:val="22"/>
          <w:szCs w:val="22"/>
        </w:rPr>
      </w:pPr>
    </w:p>
    <w:p w14:paraId="2701CB40" w14:textId="77777777" w:rsidR="00DB1123" w:rsidRPr="00C1114F" w:rsidRDefault="00DB1123" w:rsidP="00C1114F">
      <w:pPr>
        <w:jc w:val="both"/>
        <w:rPr>
          <w:rFonts w:ascii="Times New Roman" w:hAnsi="Times New Roman" w:cs="Times New Roman"/>
          <w:b/>
          <w:color w:val="000000" w:themeColor="text1"/>
          <w:sz w:val="22"/>
          <w:szCs w:val="22"/>
        </w:rPr>
      </w:pPr>
      <w:r w:rsidRPr="00C1114F">
        <w:rPr>
          <w:rFonts w:ascii="Times New Roman" w:hAnsi="Times New Roman" w:cs="Times New Roman"/>
          <w:b/>
          <w:color w:val="000000" w:themeColor="text1"/>
          <w:sz w:val="22"/>
          <w:szCs w:val="22"/>
        </w:rPr>
        <w:t>Funding Information</w:t>
      </w:r>
    </w:p>
    <w:p w14:paraId="0ADF1784" w14:textId="6476C927" w:rsidR="00DB1123" w:rsidRPr="00C1114F" w:rsidRDefault="00055E9D" w:rsidP="00C1114F">
      <w:pPr>
        <w:jc w:val="both"/>
        <w:rPr>
          <w:rFonts w:ascii="Times New Roman" w:hAnsi="Times New Roman" w:cs="Times New Roman"/>
          <w:color w:val="000000" w:themeColor="text1"/>
          <w:sz w:val="22"/>
          <w:szCs w:val="22"/>
        </w:rPr>
      </w:pPr>
      <w:r w:rsidRPr="00C1114F">
        <w:rPr>
          <w:rFonts w:ascii="Times New Roman" w:hAnsi="Times New Roman" w:cs="Times New Roman"/>
          <w:color w:val="000000" w:themeColor="text1"/>
          <w:sz w:val="22"/>
          <w:szCs w:val="22"/>
        </w:rPr>
        <w:t>H</w:t>
      </w:r>
      <w:r w:rsidR="004A33CC" w:rsidRPr="00C1114F">
        <w:rPr>
          <w:rFonts w:ascii="Times New Roman" w:hAnsi="Times New Roman" w:cs="Times New Roman"/>
          <w:color w:val="000000" w:themeColor="text1"/>
          <w:sz w:val="22"/>
          <w:szCs w:val="22"/>
        </w:rPr>
        <w:t>SE Spark Innovation Programme</w:t>
      </w:r>
    </w:p>
    <w:p w14:paraId="3341B652" w14:textId="77777777" w:rsidR="00C1114F" w:rsidRPr="00C1114F" w:rsidRDefault="00C1114F" w:rsidP="00C1114F">
      <w:pPr>
        <w:jc w:val="both"/>
        <w:rPr>
          <w:rFonts w:ascii="Times New Roman" w:hAnsi="Times New Roman" w:cs="Times New Roman"/>
          <w:b/>
          <w:color w:val="000000" w:themeColor="text1"/>
          <w:sz w:val="22"/>
          <w:szCs w:val="22"/>
        </w:rPr>
      </w:pPr>
    </w:p>
    <w:p w14:paraId="2B95DE73" w14:textId="15387DE0" w:rsidR="00DB1123" w:rsidRPr="00C1114F" w:rsidRDefault="00DB1123" w:rsidP="00C1114F">
      <w:pPr>
        <w:jc w:val="both"/>
        <w:rPr>
          <w:rFonts w:ascii="Times New Roman" w:hAnsi="Times New Roman" w:cs="Times New Roman"/>
          <w:b/>
          <w:color w:val="000000" w:themeColor="text1"/>
          <w:sz w:val="22"/>
          <w:szCs w:val="22"/>
        </w:rPr>
      </w:pPr>
      <w:r w:rsidRPr="00C1114F">
        <w:rPr>
          <w:rFonts w:ascii="Times New Roman" w:hAnsi="Times New Roman" w:cs="Times New Roman"/>
          <w:b/>
          <w:color w:val="000000" w:themeColor="text1"/>
          <w:sz w:val="22"/>
          <w:szCs w:val="22"/>
        </w:rPr>
        <w:t>Person Specification</w:t>
      </w:r>
    </w:p>
    <w:p w14:paraId="2F839DCC" w14:textId="77777777" w:rsidR="00055E9D" w:rsidRPr="00C1114F" w:rsidRDefault="00055E9D" w:rsidP="00C1114F">
      <w:pPr>
        <w:pStyle w:val="Title"/>
        <w:spacing w:line="360" w:lineRule="auto"/>
        <w:jc w:val="both"/>
        <w:rPr>
          <w:rFonts w:ascii="Times New Roman" w:hAnsi="Times New Roman"/>
          <w:sz w:val="22"/>
          <w:szCs w:val="22"/>
        </w:rPr>
      </w:pPr>
      <w:r w:rsidRPr="00C1114F">
        <w:rPr>
          <w:rFonts w:ascii="Times New Roman" w:hAnsi="Times New Roman"/>
          <w:sz w:val="22"/>
          <w:szCs w:val="22"/>
        </w:rPr>
        <w:t xml:space="preserve">Qualifications Knowledge &amp; Experience </w:t>
      </w:r>
    </w:p>
    <w:p w14:paraId="6749618A" w14:textId="77777777" w:rsidR="00055E9D" w:rsidRPr="00C1114F" w:rsidRDefault="00055E9D" w:rsidP="00C1114F">
      <w:pPr>
        <w:jc w:val="both"/>
        <w:rPr>
          <w:rFonts w:ascii="Times New Roman" w:hAnsi="Times New Roman" w:cs="Times New Roman"/>
          <w:sz w:val="22"/>
          <w:szCs w:val="22"/>
        </w:rPr>
      </w:pPr>
      <w:r w:rsidRPr="00C1114F">
        <w:rPr>
          <w:rFonts w:ascii="Times New Roman" w:hAnsi="Times New Roman" w:cs="Times New Roman"/>
          <w:sz w:val="22"/>
          <w:szCs w:val="22"/>
        </w:rPr>
        <w:t xml:space="preserve">The successful candidate for this post should </w:t>
      </w:r>
      <w:r w:rsidRPr="00C1114F">
        <w:rPr>
          <w:rFonts w:ascii="Times New Roman" w:hAnsi="Times New Roman" w:cs="Times New Roman"/>
          <w:i/>
          <w:sz w:val="22"/>
          <w:szCs w:val="22"/>
        </w:rPr>
        <w:t>ideally</w:t>
      </w:r>
      <w:r w:rsidRPr="00C1114F">
        <w:rPr>
          <w:rFonts w:ascii="Times New Roman" w:hAnsi="Times New Roman" w:cs="Times New Roman"/>
          <w:sz w:val="22"/>
          <w:szCs w:val="22"/>
        </w:rPr>
        <w:t xml:space="preserve"> have:</w:t>
      </w:r>
    </w:p>
    <w:p w14:paraId="052FE173" w14:textId="77777777" w:rsidR="00055E9D" w:rsidRPr="00C1114F" w:rsidRDefault="00055E9D" w:rsidP="00C1114F">
      <w:pPr>
        <w:numPr>
          <w:ilvl w:val="0"/>
          <w:numId w:val="19"/>
        </w:numPr>
        <w:jc w:val="both"/>
        <w:rPr>
          <w:rFonts w:ascii="Times New Roman" w:hAnsi="Times New Roman" w:cs="Times New Roman"/>
          <w:sz w:val="22"/>
          <w:szCs w:val="22"/>
        </w:rPr>
      </w:pPr>
      <w:r w:rsidRPr="00C1114F">
        <w:rPr>
          <w:rFonts w:ascii="Times New Roman" w:hAnsi="Times New Roman" w:cs="Times New Roman"/>
          <w:sz w:val="22"/>
          <w:szCs w:val="22"/>
        </w:rPr>
        <w:t xml:space="preserve">Registered General Nurse </w:t>
      </w:r>
      <w:r w:rsidR="00F2169B" w:rsidRPr="00C1114F">
        <w:rPr>
          <w:rFonts w:ascii="Times New Roman" w:hAnsi="Times New Roman" w:cs="Times New Roman"/>
          <w:sz w:val="22"/>
          <w:szCs w:val="22"/>
        </w:rPr>
        <w:t>through nursing and midwifery board of Ireland</w:t>
      </w:r>
      <w:r w:rsidRPr="00C1114F">
        <w:rPr>
          <w:rFonts w:ascii="Times New Roman" w:hAnsi="Times New Roman" w:cs="Times New Roman"/>
          <w:sz w:val="22"/>
          <w:szCs w:val="22"/>
        </w:rPr>
        <w:t>.</w:t>
      </w:r>
    </w:p>
    <w:p w14:paraId="18E8A4FD" w14:textId="77777777" w:rsidR="00F2169B" w:rsidRPr="00C1114F" w:rsidRDefault="00F2169B" w:rsidP="00C1114F">
      <w:pPr>
        <w:numPr>
          <w:ilvl w:val="0"/>
          <w:numId w:val="19"/>
        </w:numPr>
        <w:jc w:val="both"/>
        <w:rPr>
          <w:rFonts w:ascii="Times New Roman" w:hAnsi="Times New Roman" w:cs="Times New Roman"/>
          <w:sz w:val="22"/>
          <w:szCs w:val="22"/>
        </w:rPr>
      </w:pPr>
      <w:r w:rsidRPr="00C1114F">
        <w:rPr>
          <w:rFonts w:ascii="Times New Roman" w:hAnsi="Times New Roman" w:cs="Times New Roman"/>
          <w:sz w:val="22"/>
          <w:szCs w:val="22"/>
        </w:rPr>
        <w:t>Valid Irish work permit.</w:t>
      </w:r>
    </w:p>
    <w:p w14:paraId="300E37D5" w14:textId="5AA82BB2" w:rsidR="00055E9D" w:rsidRPr="00C1114F" w:rsidRDefault="00C1114F" w:rsidP="00C1114F">
      <w:pPr>
        <w:numPr>
          <w:ilvl w:val="0"/>
          <w:numId w:val="19"/>
        </w:numPr>
        <w:jc w:val="both"/>
        <w:rPr>
          <w:rFonts w:ascii="Times New Roman" w:hAnsi="Times New Roman" w:cs="Times New Roman"/>
          <w:sz w:val="22"/>
          <w:szCs w:val="22"/>
        </w:rPr>
      </w:pPr>
      <w:r w:rsidRPr="00C1114F">
        <w:rPr>
          <w:rFonts w:ascii="Times New Roman" w:hAnsi="Times New Roman" w:cs="Times New Roman"/>
          <w:b/>
          <w:sz w:val="22"/>
          <w:szCs w:val="22"/>
          <w:lang w:val="en-US"/>
        </w:rPr>
        <w:t>Minimum of 3 years post-registration experience in theatre nursing</w:t>
      </w:r>
      <w:r w:rsidRPr="00C1114F">
        <w:rPr>
          <w:rFonts w:ascii="Times New Roman" w:hAnsi="Times New Roman" w:cs="Times New Roman"/>
          <w:sz w:val="22"/>
          <w:szCs w:val="22"/>
        </w:rPr>
        <w:t xml:space="preserve"> </w:t>
      </w:r>
      <w:r w:rsidR="00055E9D" w:rsidRPr="00C1114F">
        <w:rPr>
          <w:rFonts w:ascii="Times New Roman" w:hAnsi="Times New Roman" w:cs="Times New Roman"/>
          <w:sz w:val="22"/>
          <w:szCs w:val="22"/>
        </w:rPr>
        <w:t>4 in the acute hospital setting within the last 7 years</w:t>
      </w:r>
    </w:p>
    <w:p w14:paraId="5EF3FD33" w14:textId="77777777" w:rsidR="00055E9D" w:rsidRPr="00C1114F" w:rsidRDefault="00055E9D" w:rsidP="00C1114F">
      <w:pPr>
        <w:jc w:val="both"/>
        <w:rPr>
          <w:rFonts w:ascii="Times New Roman" w:hAnsi="Times New Roman" w:cs="Times New Roman"/>
          <w:sz w:val="22"/>
          <w:szCs w:val="22"/>
        </w:rPr>
      </w:pPr>
    </w:p>
    <w:p w14:paraId="51457BF9" w14:textId="77777777" w:rsidR="00055E9D" w:rsidRPr="00C1114F" w:rsidRDefault="00055E9D" w:rsidP="00C1114F">
      <w:pPr>
        <w:autoSpaceDE w:val="0"/>
        <w:autoSpaceDN w:val="0"/>
        <w:adjustRightInd w:val="0"/>
        <w:jc w:val="both"/>
        <w:rPr>
          <w:rFonts w:ascii="Times New Roman" w:eastAsia="Calibri" w:hAnsi="Times New Roman" w:cs="Times New Roman"/>
          <w:b/>
          <w:color w:val="000000"/>
          <w:sz w:val="22"/>
          <w:szCs w:val="22"/>
          <w:lang w:val="en-IE"/>
        </w:rPr>
      </w:pPr>
      <w:r w:rsidRPr="00C1114F">
        <w:rPr>
          <w:rFonts w:ascii="Times New Roman" w:eastAsia="Calibri" w:hAnsi="Times New Roman" w:cs="Times New Roman"/>
          <w:b/>
          <w:color w:val="000000"/>
          <w:sz w:val="22"/>
          <w:szCs w:val="22"/>
          <w:lang w:val="en-IE"/>
        </w:rPr>
        <w:t xml:space="preserve">Essential: </w:t>
      </w:r>
    </w:p>
    <w:p w14:paraId="54077DD0" w14:textId="77777777" w:rsidR="009A0E15" w:rsidRDefault="009A0E15" w:rsidP="00C1114F">
      <w:pPr>
        <w:numPr>
          <w:ilvl w:val="0"/>
          <w:numId w:val="20"/>
        </w:numPr>
        <w:autoSpaceDE w:val="0"/>
        <w:autoSpaceDN w:val="0"/>
        <w:adjustRightInd w:val="0"/>
        <w:spacing w:after="37"/>
        <w:jc w:val="both"/>
        <w:rPr>
          <w:rFonts w:ascii="Times New Roman" w:eastAsia="Calibri" w:hAnsi="Times New Roman" w:cs="Times New Roman"/>
          <w:color w:val="000000"/>
          <w:sz w:val="22"/>
          <w:szCs w:val="22"/>
          <w:lang w:val="en-IE"/>
        </w:rPr>
      </w:pPr>
      <w:r>
        <w:rPr>
          <w:rFonts w:ascii="Times New Roman" w:eastAsia="Calibri" w:hAnsi="Times New Roman" w:cs="Times New Roman"/>
          <w:color w:val="000000"/>
          <w:sz w:val="22"/>
          <w:szCs w:val="22"/>
          <w:lang w:val="en-IE"/>
        </w:rPr>
        <w:t>Experience of working in a theatre setting</w:t>
      </w:r>
    </w:p>
    <w:p w14:paraId="71B1CF41" w14:textId="3780674B" w:rsidR="00055E9D" w:rsidRPr="00C1114F" w:rsidRDefault="00055E9D" w:rsidP="00C1114F">
      <w:pPr>
        <w:numPr>
          <w:ilvl w:val="0"/>
          <w:numId w:val="20"/>
        </w:numPr>
        <w:autoSpaceDE w:val="0"/>
        <w:autoSpaceDN w:val="0"/>
        <w:adjustRightInd w:val="0"/>
        <w:spacing w:after="37"/>
        <w:jc w:val="both"/>
        <w:rPr>
          <w:rFonts w:ascii="Times New Roman" w:eastAsia="Calibri" w:hAnsi="Times New Roman" w:cs="Times New Roman"/>
          <w:color w:val="000000"/>
          <w:sz w:val="22"/>
          <w:szCs w:val="22"/>
          <w:lang w:val="en-IE"/>
        </w:rPr>
      </w:pPr>
      <w:r w:rsidRPr="00C1114F">
        <w:rPr>
          <w:rFonts w:ascii="Times New Roman" w:eastAsia="Calibri" w:hAnsi="Times New Roman" w:cs="Times New Roman"/>
          <w:color w:val="000000"/>
          <w:sz w:val="22"/>
          <w:szCs w:val="22"/>
          <w:lang w:val="en-IE"/>
        </w:rPr>
        <w:t>Proven clinical skills</w:t>
      </w:r>
    </w:p>
    <w:p w14:paraId="4D68DB9C" w14:textId="77777777" w:rsidR="00055E9D" w:rsidRPr="00C1114F" w:rsidRDefault="00055E9D" w:rsidP="00C1114F">
      <w:pPr>
        <w:numPr>
          <w:ilvl w:val="0"/>
          <w:numId w:val="20"/>
        </w:numPr>
        <w:autoSpaceDE w:val="0"/>
        <w:autoSpaceDN w:val="0"/>
        <w:adjustRightInd w:val="0"/>
        <w:jc w:val="both"/>
        <w:rPr>
          <w:rFonts w:ascii="Times New Roman" w:eastAsia="Calibri" w:hAnsi="Times New Roman" w:cs="Times New Roman"/>
          <w:color w:val="000000"/>
          <w:sz w:val="22"/>
          <w:szCs w:val="22"/>
          <w:lang w:val="en-IE"/>
        </w:rPr>
      </w:pPr>
      <w:r w:rsidRPr="00C1114F">
        <w:rPr>
          <w:rFonts w:ascii="Times New Roman" w:eastAsia="Calibri" w:hAnsi="Times New Roman" w:cs="Times New Roman"/>
          <w:color w:val="000000"/>
          <w:sz w:val="22"/>
          <w:szCs w:val="22"/>
          <w:lang w:val="en-IE"/>
        </w:rPr>
        <w:t>Excellent oral and written communication skills</w:t>
      </w:r>
    </w:p>
    <w:p w14:paraId="4ABDD832" w14:textId="77777777" w:rsidR="00055E9D" w:rsidRPr="00C1114F" w:rsidRDefault="00055E9D" w:rsidP="00C1114F">
      <w:pPr>
        <w:numPr>
          <w:ilvl w:val="0"/>
          <w:numId w:val="20"/>
        </w:numPr>
        <w:autoSpaceDE w:val="0"/>
        <w:autoSpaceDN w:val="0"/>
        <w:adjustRightInd w:val="0"/>
        <w:spacing w:after="37"/>
        <w:jc w:val="both"/>
        <w:rPr>
          <w:rFonts w:ascii="Times New Roman" w:eastAsia="Calibri" w:hAnsi="Times New Roman" w:cs="Times New Roman"/>
          <w:color w:val="000000"/>
          <w:sz w:val="22"/>
          <w:szCs w:val="22"/>
          <w:lang w:val="en-IE"/>
        </w:rPr>
      </w:pPr>
      <w:r w:rsidRPr="00C1114F">
        <w:rPr>
          <w:rFonts w:ascii="Times New Roman" w:eastAsia="Calibri" w:hAnsi="Times New Roman" w:cs="Times New Roman"/>
          <w:color w:val="000000"/>
          <w:sz w:val="22"/>
          <w:szCs w:val="22"/>
          <w:lang w:val="en-IE"/>
        </w:rPr>
        <w:t xml:space="preserve">Good IT Skills (e.g. Microsoft Office – Word, </w:t>
      </w:r>
      <w:proofErr w:type="spellStart"/>
      <w:r w:rsidRPr="00C1114F">
        <w:rPr>
          <w:rFonts w:ascii="Times New Roman" w:eastAsia="Calibri" w:hAnsi="Times New Roman" w:cs="Times New Roman"/>
          <w:color w:val="000000"/>
          <w:sz w:val="22"/>
          <w:szCs w:val="22"/>
          <w:lang w:val="en-IE"/>
        </w:rPr>
        <w:t>Powerpoint</w:t>
      </w:r>
      <w:proofErr w:type="spellEnd"/>
      <w:r w:rsidRPr="00C1114F">
        <w:rPr>
          <w:rFonts w:ascii="Times New Roman" w:eastAsia="Calibri" w:hAnsi="Times New Roman" w:cs="Times New Roman"/>
          <w:color w:val="000000"/>
          <w:sz w:val="22"/>
          <w:szCs w:val="22"/>
          <w:lang w:val="en-IE"/>
        </w:rPr>
        <w:t xml:space="preserve">, Excel, Outlook etc) </w:t>
      </w:r>
    </w:p>
    <w:p w14:paraId="701BDEE9" w14:textId="77777777" w:rsidR="00055E9D" w:rsidRPr="00C1114F" w:rsidRDefault="00055E9D" w:rsidP="00C1114F">
      <w:pPr>
        <w:numPr>
          <w:ilvl w:val="0"/>
          <w:numId w:val="20"/>
        </w:numPr>
        <w:autoSpaceDE w:val="0"/>
        <w:autoSpaceDN w:val="0"/>
        <w:adjustRightInd w:val="0"/>
        <w:spacing w:after="37"/>
        <w:jc w:val="both"/>
        <w:rPr>
          <w:rFonts w:ascii="Times New Roman" w:eastAsia="Calibri" w:hAnsi="Times New Roman" w:cs="Times New Roman"/>
          <w:color w:val="000000"/>
          <w:sz w:val="22"/>
          <w:szCs w:val="22"/>
          <w:lang w:val="en-IE"/>
        </w:rPr>
      </w:pPr>
      <w:r w:rsidRPr="00C1114F">
        <w:rPr>
          <w:rFonts w:ascii="Times New Roman" w:eastAsia="Calibri" w:hAnsi="Times New Roman" w:cs="Times New Roman"/>
          <w:color w:val="000000"/>
          <w:sz w:val="22"/>
          <w:szCs w:val="22"/>
          <w:lang w:val="en-IE"/>
        </w:rPr>
        <w:t>Good organisational and analytical/problem solving skills</w:t>
      </w:r>
    </w:p>
    <w:p w14:paraId="78438E4C" w14:textId="77777777" w:rsidR="00055E9D" w:rsidRPr="00C1114F" w:rsidRDefault="00055E9D" w:rsidP="00C1114F">
      <w:pPr>
        <w:numPr>
          <w:ilvl w:val="0"/>
          <w:numId w:val="20"/>
        </w:numPr>
        <w:autoSpaceDE w:val="0"/>
        <w:autoSpaceDN w:val="0"/>
        <w:adjustRightInd w:val="0"/>
        <w:spacing w:after="37"/>
        <w:jc w:val="both"/>
        <w:rPr>
          <w:rFonts w:ascii="Times New Roman" w:eastAsia="Calibri" w:hAnsi="Times New Roman" w:cs="Times New Roman"/>
          <w:color w:val="000000"/>
          <w:sz w:val="22"/>
          <w:szCs w:val="22"/>
          <w:lang w:val="en-IE"/>
        </w:rPr>
      </w:pPr>
      <w:r w:rsidRPr="00C1114F">
        <w:rPr>
          <w:rFonts w:ascii="Times New Roman" w:eastAsia="Calibri" w:hAnsi="Times New Roman" w:cs="Times New Roman"/>
          <w:color w:val="000000"/>
          <w:sz w:val="22"/>
          <w:szCs w:val="22"/>
          <w:lang w:val="en-IE"/>
        </w:rPr>
        <w:t xml:space="preserve">Experience in personal and professional development of staff </w:t>
      </w:r>
    </w:p>
    <w:p w14:paraId="52B6EAFA" w14:textId="77777777" w:rsidR="00055E9D" w:rsidRPr="00C1114F" w:rsidRDefault="00055E9D" w:rsidP="00C1114F">
      <w:pPr>
        <w:numPr>
          <w:ilvl w:val="0"/>
          <w:numId w:val="20"/>
        </w:numPr>
        <w:autoSpaceDE w:val="0"/>
        <w:autoSpaceDN w:val="0"/>
        <w:adjustRightInd w:val="0"/>
        <w:jc w:val="both"/>
        <w:rPr>
          <w:rFonts w:ascii="Times New Roman" w:eastAsia="Calibri" w:hAnsi="Times New Roman" w:cs="Times New Roman"/>
          <w:color w:val="000000"/>
          <w:sz w:val="22"/>
          <w:szCs w:val="22"/>
          <w:lang w:val="en-IE"/>
        </w:rPr>
      </w:pPr>
      <w:r w:rsidRPr="00C1114F">
        <w:rPr>
          <w:rFonts w:ascii="Times New Roman" w:eastAsia="Calibri" w:hAnsi="Times New Roman" w:cs="Times New Roman"/>
          <w:color w:val="000000"/>
          <w:sz w:val="22"/>
          <w:szCs w:val="22"/>
          <w:lang w:val="en-IE"/>
        </w:rPr>
        <w:t xml:space="preserve">Knowledge of risk management </w:t>
      </w:r>
    </w:p>
    <w:p w14:paraId="315C889D" w14:textId="77777777" w:rsidR="00C1114F" w:rsidRPr="00C1114F" w:rsidRDefault="00C1114F" w:rsidP="00C1114F">
      <w:pPr>
        <w:numPr>
          <w:ilvl w:val="0"/>
          <w:numId w:val="20"/>
        </w:numPr>
        <w:autoSpaceDE w:val="0"/>
        <w:autoSpaceDN w:val="0"/>
        <w:adjustRightInd w:val="0"/>
        <w:spacing w:after="37"/>
        <w:jc w:val="both"/>
        <w:rPr>
          <w:rFonts w:ascii="Times New Roman" w:eastAsia="Calibri" w:hAnsi="Times New Roman" w:cs="Times New Roman"/>
          <w:bCs/>
          <w:sz w:val="22"/>
          <w:szCs w:val="22"/>
          <w:lang w:val="en-US"/>
        </w:rPr>
      </w:pPr>
      <w:r w:rsidRPr="00C1114F">
        <w:rPr>
          <w:rFonts w:ascii="Times New Roman" w:eastAsia="Calibri" w:hAnsi="Times New Roman" w:cs="Times New Roman"/>
          <w:bCs/>
          <w:sz w:val="22"/>
          <w:szCs w:val="22"/>
          <w:lang w:val="en-US"/>
        </w:rPr>
        <w:t>Excellent communication, leadership, and organizational skills.</w:t>
      </w:r>
    </w:p>
    <w:p w14:paraId="05AA3AB6" w14:textId="77777777" w:rsidR="00055E9D" w:rsidRPr="00C1114F" w:rsidRDefault="00055E9D" w:rsidP="00C1114F">
      <w:pPr>
        <w:autoSpaceDE w:val="0"/>
        <w:autoSpaceDN w:val="0"/>
        <w:adjustRightInd w:val="0"/>
        <w:ind w:left="720"/>
        <w:jc w:val="both"/>
        <w:rPr>
          <w:rFonts w:ascii="Times New Roman" w:eastAsia="Calibri" w:hAnsi="Times New Roman" w:cs="Times New Roman"/>
          <w:color w:val="000000"/>
          <w:sz w:val="22"/>
          <w:szCs w:val="22"/>
          <w:lang w:val="en-IE"/>
        </w:rPr>
      </w:pPr>
      <w:r w:rsidRPr="00C1114F">
        <w:rPr>
          <w:rFonts w:ascii="Times New Roman" w:eastAsia="Calibri" w:hAnsi="Times New Roman" w:cs="Times New Roman"/>
          <w:color w:val="000000"/>
          <w:sz w:val="22"/>
          <w:szCs w:val="22"/>
          <w:lang w:val="en-IE"/>
        </w:rPr>
        <w:tab/>
      </w:r>
    </w:p>
    <w:p w14:paraId="6E9AFE67" w14:textId="77777777" w:rsidR="00055E9D" w:rsidRPr="00C1114F" w:rsidRDefault="00055E9D" w:rsidP="00C1114F">
      <w:pPr>
        <w:autoSpaceDE w:val="0"/>
        <w:autoSpaceDN w:val="0"/>
        <w:adjustRightInd w:val="0"/>
        <w:spacing w:after="37"/>
        <w:jc w:val="both"/>
        <w:rPr>
          <w:rFonts w:ascii="Times New Roman" w:eastAsia="Calibri" w:hAnsi="Times New Roman" w:cs="Times New Roman"/>
          <w:b/>
          <w:sz w:val="22"/>
          <w:szCs w:val="22"/>
          <w:lang w:val="en-IE"/>
        </w:rPr>
      </w:pPr>
    </w:p>
    <w:p w14:paraId="4B1EAEA7" w14:textId="77777777" w:rsidR="00055E9D" w:rsidRPr="00C1114F" w:rsidRDefault="00055E9D" w:rsidP="00C1114F">
      <w:pPr>
        <w:autoSpaceDE w:val="0"/>
        <w:autoSpaceDN w:val="0"/>
        <w:adjustRightInd w:val="0"/>
        <w:spacing w:after="37"/>
        <w:jc w:val="both"/>
        <w:rPr>
          <w:rFonts w:ascii="Times New Roman" w:eastAsia="Calibri" w:hAnsi="Times New Roman" w:cs="Times New Roman"/>
          <w:b/>
          <w:sz w:val="22"/>
          <w:szCs w:val="22"/>
          <w:lang w:val="en-IE"/>
        </w:rPr>
      </w:pPr>
      <w:r w:rsidRPr="00C1114F">
        <w:rPr>
          <w:rFonts w:ascii="Times New Roman" w:eastAsia="Calibri" w:hAnsi="Times New Roman" w:cs="Times New Roman"/>
          <w:b/>
          <w:sz w:val="22"/>
          <w:szCs w:val="22"/>
          <w:lang w:val="en-IE"/>
        </w:rPr>
        <w:t>Desirable:</w:t>
      </w:r>
    </w:p>
    <w:p w14:paraId="3FA6E44D" w14:textId="77777777" w:rsidR="00C1114F" w:rsidRPr="00C1114F" w:rsidRDefault="00C1114F" w:rsidP="00C1114F">
      <w:pPr>
        <w:numPr>
          <w:ilvl w:val="0"/>
          <w:numId w:val="35"/>
        </w:numPr>
        <w:autoSpaceDE w:val="0"/>
        <w:autoSpaceDN w:val="0"/>
        <w:adjustRightInd w:val="0"/>
        <w:spacing w:after="37"/>
        <w:jc w:val="both"/>
        <w:rPr>
          <w:rFonts w:ascii="Times New Roman" w:eastAsia="Calibri" w:hAnsi="Times New Roman" w:cs="Times New Roman"/>
          <w:bCs/>
          <w:sz w:val="22"/>
          <w:szCs w:val="22"/>
          <w:lang w:val="en-US"/>
        </w:rPr>
      </w:pPr>
      <w:r w:rsidRPr="00C1114F">
        <w:rPr>
          <w:rFonts w:ascii="Times New Roman" w:eastAsia="Calibri" w:hAnsi="Times New Roman" w:cs="Times New Roman"/>
          <w:bCs/>
          <w:sz w:val="22"/>
          <w:szCs w:val="22"/>
          <w:lang w:val="en-US"/>
        </w:rPr>
        <w:t>Experience in data collection, clinical audit, and quality improvement initiatives.</w:t>
      </w:r>
    </w:p>
    <w:p w14:paraId="009133EB" w14:textId="77777777" w:rsidR="00C1114F" w:rsidRPr="00C1114F" w:rsidRDefault="00C1114F" w:rsidP="00C1114F">
      <w:pPr>
        <w:numPr>
          <w:ilvl w:val="0"/>
          <w:numId w:val="35"/>
        </w:numPr>
        <w:autoSpaceDE w:val="0"/>
        <w:autoSpaceDN w:val="0"/>
        <w:adjustRightInd w:val="0"/>
        <w:spacing w:after="37"/>
        <w:jc w:val="both"/>
        <w:rPr>
          <w:rFonts w:ascii="Times New Roman" w:eastAsia="Calibri" w:hAnsi="Times New Roman" w:cs="Times New Roman"/>
          <w:bCs/>
          <w:sz w:val="22"/>
          <w:szCs w:val="22"/>
          <w:lang w:val="en-US"/>
        </w:rPr>
      </w:pPr>
      <w:r w:rsidRPr="00C1114F">
        <w:rPr>
          <w:rFonts w:ascii="Times New Roman" w:eastAsia="Calibri" w:hAnsi="Times New Roman" w:cs="Times New Roman"/>
          <w:bCs/>
          <w:sz w:val="22"/>
          <w:szCs w:val="22"/>
          <w:lang w:val="en-US"/>
        </w:rPr>
        <w:t>Strong analytical skills and proficiency with theatre management systems and data analysis tools.</w:t>
      </w:r>
    </w:p>
    <w:p w14:paraId="526709A7" w14:textId="33F5348C" w:rsidR="00C1114F" w:rsidRPr="00C1114F" w:rsidRDefault="00C1114F" w:rsidP="00C1114F">
      <w:pPr>
        <w:numPr>
          <w:ilvl w:val="0"/>
          <w:numId w:val="35"/>
        </w:numPr>
        <w:autoSpaceDE w:val="0"/>
        <w:autoSpaceDN w:val="0"/>
        <w:adjustRightInd w:val="0"/>
        <w:spacing w:after="37"/>
        <w:jc w:val="both"/>
        <w:rPr>
          <w:rFonts w:ascii="Times New Roman" w:eastAsia="Calibri" w:hAnsi="Times New Roman" w:cs="Times New Roman"/>
          <w:bCs/>
          <w:sz w:val="22"/>
          <w:szCs w:val="22"/>
          <w:lang w:val="en-US"/>
        </w:rPr>
      </w:pPr>
      <w:r w:rsidRPr="00C1114F">
        <w:rPr>
          <w:rFonts w:ascii="Times New Roman" w:eastAsia="Calibri" w:hAnsi="Times New Roman" w:cs="Times New Roman"/>
          <w:bCs/>
          <w:sz w:val="22"/>
          <w:szCs w:val="22"/>
          <w:lang w:val="en-US"/>
        </w:rPr>
        <w:t>Postgraduate qualification in Healthcare Informatics or Digital Healthcare.</w:t>
      </w:r>
    </w:p>
    <w:p w14:paraId="5909B156" w14:textId="77777777" w:rsidR="00055E9D" w:rsidRPr="00C1114F" w:rsidRDefault="00055E9D" w:rsidP="00C1114F">
      <w:pPr>
        <w:jc w:val="both"/>
        <w:rPr>
          <w:rFonts w:ascii="Times New Roman" w:hAnsi="Times New Roman" w:cs="Times New Roman"/>
          <w:sz w:val="22"/>
          <w:szCs w:val="22"/>
        </w:rPr>
      </w:pPr>
    </w:p>
    <w:p w14:paraId="63E5116C" w14:textId="77777777" w:rsidR="00055E9D" w:rsidRPr="00C1114F" w:rsidRDefault="00055E9D" w:rsidP="00C1114F">
      <w:pPr>
        <w:jc w:val="both"/>
        <w:rPr>
          <w:rFonts w:ascii="Times New Roman" w:hAnsi="Times New Roman" w:cs="Times New Roman"/>
          <w:sz w:val="22"/>
          <w:szCs w:val="22"/>
        </w:rPr>
      </w:pPr>
    </w:p>
    <w:p w14:paraId="65DA4CA0" w14:textId="77777777" w:rsidR="00055E9D" w:rsidRPr="00C1114F" w:rsidRDefault="00055E9D" w:rsidP="00C1114F">
      <w:pPr>
        <w:jc w:val="both"/>
        <w:rPr>
          <w:rFonts w:ascii="Times New Roman" w:hAnsi="Times New Roman" w:cs="Times New Roman"/>
          <w:sz w:val="22"/>
          <w:szCs w:val="22"/>
        </w:rPr>
      </w:pPr>
    </w:p>
    <w:p w14:paraId="02BA81A7" w14:textId="77777777" w:rsidR="00055E9D" w:rsidRPr="00C1114F" w:rsidRDefault="00055E9D" w:rsidP="00C1114F">
      <w:pPr>
        <w:jc w:val="both"/>
        <w:rPr>
          <w:rFonts w:ascii="Times New Roman" w:hAnsi="Times New Roman" w:cs="Times New Roman"/>
          <w:sz w:val="22"/>
          <w:szCs w:val="22"/>
        </w:rPr>
      </w:pPr>
      <w:r w:rsidRPr="00C1114F">
        <w:rPr>
          <w:rFonts w:ascii="Times New Roman" w:hAnsi="Times New Roman" w:cs="Times New Roman"/>
          <w:sz w:val="22"/>
          <w:szCs w:val="22"/>
        </w:rPr>
        <w:t xml:space="preserve">The successful candidate should </w:t>
      </w:r>
      <w:r w:rsidR="00D935C6" w:rsidRPr="00C1114F">
        <w:rPr>
          <w:rFonts w:ascii="Times New Roman" w:hAnsi="Times New Roman" w:cs="Times New Roman"/>
          <w:sz w:val="22"/>
          <w:szCs w:val="22"/>
        </w:rPr>
        <w:t>possess</w:t>
      </w:r>
      <w:r w:rsidRPr="00C1114F">
        <w:rPr>
          <w:rFonts w:ascii="Times New Roman" w:hAnsi="Times New Roman" w:cs="Times New Roman"/>
          <w:sz w:val="22"/>
          <w:szCs w:val="22"/>
        </w:rPr>
        <w:t xml:space="preserve"> the following competencies:</w:t>
      </w:r>
    </w:p>
    <w:p w14:paraId="480C89E2" w14:textId="77777777" w:rsidR="00055E9D" w:rsidRPr="00C1114F" w:rsidRDefault="00055E9D" w:rsidP="00C1114F">
      <w:pPr>
        <w:jc w:val="both"/>
        <w:rPr>
          <w:rFonts w:ascii="Times New Roman" w:hAnsi="Times New Roman" w:cs="Times New Roman"/>
          <w:sz w:val="22"/>
          <w:szCs w:val="22"/>
        </w:rPr>
      </w:pPr>
    </w:p>
    <w:p w14:paraId="24126F02" w14:textId="77777777" w:rsidR="00055E9D" w:rsidRPr="00C1114F" w:rsidRDefault="00055E9D" w:rsidP="00C1114F">
      <w:pPr>
        <w:pStyle w:val="Heading"/>
        <w:spacing w:line="360" w:lineRule="auto"/>
        <w:jc w:val="both"/>
        <w:rPr>
          <w:rFonts w:ascii="Times New Roman" w:hAnsi="Times New Roman" w:cs="Times New Roman"/>
          <w:sz w:val="22"/>
          <w:szCs w:val="22"/>
        </w:rPr>
      </w:pPr>
    </w:p>
    <w:tbl>
      <w:tblPr>
        <w:tblW w:w="4921" w:type="pct"/>
        <w:jc w:val="center"/>
        <w:tblLook w:val="04A0" w:firstRow="1" w:lastRow="0" w:firstColumn="1" w:lastColumn="0" w:noHBand="0" w:noVBand="1"/>
      </w:tblPr>
      <w:tblGrid>
        <w:gridCol w:w="1949"/>
        <w:gridCol w:w="7098"/>
      </w:tblGrid>
      <w:tr w:rsidR="00055E9D" w:rsidRPr="00C1114F" w14:paraId="214DF22B" w14:textId="77777777" w:rsidTr="00F34AA6">
        <w:trPr>
          <w:trHeight w:val="40"/>
          <w:jc w:val="center"/>
        </w:trPr>
        <w:tc>
          <w:tcPr>
            <w:tcW w:w="1077" w:type="pct"/>
          </w:tcPr>
          <w:p w14:paraId="72396A47" w14:textId="77777777" w:rsidR="00055E9D" w:rsidRPr="00C1114F" w:rsidRDefault="00055E9D" w:rsidP="00C1114F">
            <w:pPr>
              <w:tabs>
                <w:tab w:val="left" w:pos="720"/>
                <w:tab w:val="center" w:pos="4680"/>
                <w:tab w:val="right" w:pos="9360"/>
              </w:tabs>
              <w:jc w:val="both"/>
              <w:rPr>
                <w:rFonts w:ascii="Times New Roman" w:hAnsi="Times New Roman" w:cs="Times New Roman"/>
                <w:b/>
                <w:bCs/>
                <w:sz w:val="22"/>
                <w:szCs w:val="22"/>
                <w:lang w:val="en-IE"/>
              </w:rPr>
            </w:pPr>
            <w:r w:rsidRPr="00C1114F">
              <w:rPr>
                <w:rFonts w:ascii="Times New Roman" w:hAnsi="Times New Roman" w:cs="Times New Roman"/>
                <w:b/>
                <w:bCs/>
                <w:sz w:val="22"/>
                <w:szCs w:val="22"/>
                <w:lang w:val="en-IE"/>
              </w:rPr>
              <w:t>People Management</w:t>
            </w:r>
          </w:p>
          <w:p w14:paraId="44995DE0" w14:textId="77777777" w:rsidR="00DA056B" w:rsidRPr="00C1114F" w:rsidRDefault="00DA056B" w:rsidP="00C1114F">
            <w:pPr>
              <w:tabs>
                <w:tab w:val="left" w:pos="720"/>
                <w:tab w:val="center" w:pos="4680"/>
                <w:tab w:val="right" w:pos="9360"/>
              </w:tabs>
              <w:jc w:val="both"/>
              <w:rPr>
                <w:rFonts w:ascii="Times New Roman" w:hAnsi="Times New Roman" w:cs="Times New Roman"/>
                <w:b/>
                <w:bCs/>
                <w:sz w:val="22"/>
                <w:szCs w:val="22"/>
                <w:lang w:val="en-IE"/>
              </w:rPr>
            </w:pPr>
          </w:p>
          <w:p w14:paraId="1124D796" w14:textId="77777777" w:rsidR="00DA056B" w:rsidRPr="00C1114F" w:rsidRDefault="00DA056B" w:rsidP="00C1114F">
            <w:pPr>
              <w:tabs>
                <w:tab w:val="left" w:pos="720"/>
                <w:tab w:val="center" w:pos="4680"/>
                <w:tab w:val="right" w:pos="9360"/>
              </w:tabs>
              <w:jc w:val="both"/>
              <w:rPr>
                <w:rFonts w:ascii="Times New Roman" w:hAnsi="Times New Roman" w:cs="Times New Roman"/>
                <w:b/>
                <w:bCs/>
                <w:sz w:val="22"/>
                <w:szCs w:val="22"/>
                <w:lang w:val="en-IE"/>
              </w:rPr>
            </w:pPr>
          </w:p>
          <w:p w14:paraId="1FAF1BBB" w14:textId="77777777" w:rsidR="00055E9D" w:rsidRPr="00C1114F" w:rsidRDefault="00055E9D" w:rsidP="00C1114F">
            <w:pPr>
              <w:spacing w:after="200"/>
              <w:jc w:val="both"/>
              <w:rPr>
                <w:rFonts w:ascii="Times New Roman" w:eastAsia="Calibri" w:hAnsi="Times New Roman" w:cs="Times New Roman"/>
                <w:sz w:val="22"/>
                <w:szCs w:val="22"/>
                <w:lang w:val="en-IE"/>
              </w:rPr>
            </w:pPr>
          </w:p>
        </w:tc>
        <w:tc>
          <w:tcPr>
            <w:tcW w:w="0" w:type="auto"/>
          </w:tcPr>
          <w:p w14:paraId="1BC7AB2E" w14:textId="77777777" w:rsidR="00055E9D" w:rsidRPr="00C1114F" w:rsidRDefault="00055E9D" w:rsidP="00C1114F">
            <w:pPr>
              <w:numPr>
                <w:ilvl w:val="0"/>
                <w:numId w:val="21"/>
              </w:numPr>
              <w:spacing w:after="200"/>
              <w:contextualSpacing/>
              <w:jc w:val="both"/>
              <w:rPr>
                <w:rFonts w:ascii="Times New Roman" w:hAnsi="Times New Roman" w:cs="Times New Roman"/>
                <w:b/>
                <w:bCs/>
                <w:sz w:val="22"/>
                <w:szCs w:val="22"/>
              </w:rPr>
            </w:pPr>
            <w:r w:rsidRPr="00C1114F">
              <w:rPr>
                <w:rFonts w:ascii="Times New Roman" w:hAnsi="Times New Roman" w:cs="Times New Roman"/>
                <w:b/>
                <w:bCs/>
                <w:sz w:val="22"/>
                <w:szCs w:val="22"/>
              </w:rPr>
              <w:t>Monitors</w:t>
            </w:r>
            <w:r w:rsidRPr="00C1114F">
              <w:rPr>
                <w:rFonts w:ascii="Times New Roman" w:hAnsi="Times New Roman" w:cs="Times New Roman"/>
                <w:bCs/>
                <w:sz w:val="22"/>
                <w:szCs w:val="22"/>
              </w:rPr>
              <w:t xml:space="preserve"> individuals’ progress and performance against objectives</w:t>
            </w:r>
          </w:p>
          <w:p w14:paraId="55FEB9CF" w14:textId="77777777" w:rsidR="00055E9D" w:rsidRPr="00C1114F" w:rsidRDefault="00055E9D" w:rsidP="00C1114F">
            <w:pPr>
              <w:numPr>
                <w:ilvl w:val="0"/>
                <w:numId w:val="21"/>
              </w:numPr>
              <w:spacing w:after="200"/>
              <w:contextualSpacing/>
              <w:jc w:val="both"/>
              <w:rPr>
                <w:rFonts w:ascii="Times New Roman" w:hAnsi="Times New Roman" w:cs="Times New Roman"/>
                <w:b/>
                <w:bCs/>
                <w:sz w:val="22"/>
                <w:szCs w:val="22"/>
              </w:rPr>
            </w:pPr>
            <w:r w:rsidRPr="00C1114F">
              <w:rPr>
                <w:rFonts w:ascii="Times New Roman" w:hAnsi="Times New Roman" w:cs="Times New Roman"/>
                <w:bCs/>
                <w:sz w:val="22"/>
                <w:szCs w:val="22"/>
              </w:rPr>
              <w:t xml:space="preserve">Provides ongoing support and honest and constructive </w:t>
            </w:r>
            <w:r w:rsidRPr="00C1114F">
              <w:rPr>
                <w:rFonts w:ascii="Times New Roman" w:hAnsi="Times New Roman" w:cs="Times New Roman"/>
                <w:b/>
                <w:bCs/>
                <w:sz w:val="22"/>
                <w:szCs w:val="22"/>
              </w:rPr>
              <w:t>feedback</w:t>
            </w:r>
          </w:p>
          <w:p w14:paraId="282B1996" w14:textId="77777777" w:rsidR="00055E9D" w:rsidRPr="00C1114F" w:rsidRDefault="00055E9D" w:rsidP="00C1114F">
            <w:pPr>
              <w:numPr>
                <w:ilvl w:val="0"/>
                <w:numId w:val="21"/>
              </w:numPr>
              <w:spacing w:after="200"/>
              <w:contextualSpacing/>
              <w:jc w:val="both"/>
              <w:rPr>
                <w:rFonts w:ascii="Times New Roman" w:hAnsi="Times New Roman" w:cs="Times New Roman"/>
                <w:b/>
                <w:bCs/>
                <w:sz w:val="22"/>
                <w:szCs w:val="22"/>
              </w:rPr>
            </w:pPr>
            <w:r w:rsidRPr="00C1114F">
              <w:rPr>
                <w:rFonts w:ascii="Times New Roman" w:hAnsi="Times New Roman" w:cs="Times New Roman"/>
                <w:b/>
                <w:bCs/>
                <w:sz w:val="22"/>
                <w:szCs w:val="22"/>
              </w:rPr>
              <w:t>Coaches</w:t>
            </w:r>
            <w:r w:rsidRPr="00C1114F">
              <w:rPr>
                <w:rFonts w:ascii="Times New Roman" w:hAnsi="Times New Roman" w:cs="Times New Roman"/>
                <w:bCs/>
                <w:sz w:val="22"/>
                <w:szCs w:val="22"/>
              </w:rPr>
              <w:t xml:space="preserve">, both formally and informally, to develop the skills and abilities of team members </w:t>
            </w:r>
          </w:p>
          <w:p w14:paraId="18814BBD" w14:textId="401FBD28" w:rsidR="00055E9D" w:rsidRPr="00C1114F" w:rsidRDefault="00055E9D" w:rsidP="00C1114F">
            <w:pPr>
              <w:numPr>
                <w:ilvl w:val="0"/>
                <w:numId w:val="21"/>
              </w:numPr>
              <w:spacing w:after="200"/>
              <w:contextualSpacing/>
              <w:jc w:val="both"/>
              <w:rPr>
                <w:rFonts w:ascii="Times New Roman" w:hAnsi="Times New Roman" w:cs="Times New Roman"/>
                <w:b/>
                <w:bCs/>
                <w:sz w:val="22"/>
                <w:szCs w:val="22"/>
              </w:rPr>
            </w:pPr>
            <w:r w:rsidRPr="00C1114F">
              <w:rPr>
                <w:rFonts w:ascii="Times New Roman" w:hAnsi="Times New Roman" w:cs="Times New Roman"/>
                <w:b/>
                <w:bCs/>
                <w:sz w:val="22"/>
                <w:szCs w:val="22"/>
              </w:rPr>
              <w:t xml:space="preserve">Empowers </w:t>
            </w:r>
            <w:r w:rsidRPr="00C1114F">
              <w:rPr>
                <w:rFonts w:ascii="Times New Roman" w:hAnsi="Times New Roman" w:cs="Times New Roman"/>
                <w:bCs/>
                <w:sz w:val="22"/>
                <w:szCs w:val="22"/>
              </w:rPr>
              <w:t xml:space="preserve">staff to carry out their responsibilities in line with </w:t>
            </w:r>
            <w:r w:rsidR="00DA056B" w:rsidRPr="00C1114F">
              <w:rPr>
                <w:rFonts w:ascii="Times New Roman" w:hAnsi="Times New Roman" w:cs="Times New Roman"/>
                <w:bCs/>
                <w:sz w:val="22"/>
                <w:szCs w:val="22"/>
              </w:rPr>
              <w:t>evidence-based</w:t>
            </w:r>
            <w:r w:rsidRPr="00C1114F">
              <w:rPr>
                <w:rFonts w:ascii="Times New Roman" w:hAnsi="Times New Roman" w:cs="Times New Roman"/>
                <w:bCs/>
                <w:sz w:val="22"/>
                <w:szCs w:val="22"/>
              </w:rPr>
              <w:t xml:space="preserve"> practice</w:t>
            </w:r>
          </w:p>
          <w:p w14:paraId="334346A3" w14:textId="77777777" w:rsidR="00055E9D" w:rsidRPr="00C1114F" w:rsidRDefault="00055E9D" w:rsidP="00C1114F">
            <w:pPr>
              <w:numPr>
                <w:ilvl w:val="0"/>
                <w:numId w:val="21"/>
              </w:numPr>
              <w:spacing w:after="200"/>
              <w:contextualSpacing/>
              <w:jc w:val="both"/>
              <w:rPr>
                <w:rFonts w:ascii="Times New Roman" w:hAnsi="Times New Roman" w:cs="Times New Roman"/>
                <w:b/>
                <w:bCs/>
                <w:sz w:val="22"/>
                <w:szCs w:val="22"/>
              </w:rPr>
            </w:pPr>
            <w:r w:rsidRPr="00C1114F">
              <w:rPr>
                <w:rFonts w:ascii="Times New Roman" w:hAnsi="Times New Roman" w:cs="Times New Roman"/>
                <w:bCs/>
                <w:sz w:val="22"/>
                <w:szCs w:val="22"/>
              </w:rPr>
              <w:t>Accurately</w:t>
            </w:r>
            <w:r w:rsidRPr="00C1114F">
              <w:rPr>
                <w:rFonts w:ascii="Times New Roman" w:hAnsi="Times New Roman" w:cs="Times New Roman"/>
                <w:b/>
                <w:bCs/>
                <w:sz w:val="22"/>
                <w:szCs w:val="22"/>
              </w:rPr>
              <w:t xml:space="preserve"> assesses</w:t>
            </w:r>
            <w:r w:rsidRPr="00C1114F">
              <w:rPr>
                <w:rFonts w:ascii="Times New Roman" w:hAnsi="Times New Roman" w:cs="Times New Roman"/>
                <w:bCs/>
                <w:sz w:val="22"/>
                <w:szCs w:val="22"/>
              </w:rPr>
              <w:t xml:space="preserve"> developmental needs of team members</w:t>
            </w:r>
          </w:p>
          <w:p w14:paraId="36F99ECD" w14:textId="77777777" w:rsidR="00055E9D" w:rsidRPr="00C1114F" w:rsidRDefault="00055E9D" w:rsidP="00C1114F">
            <w:pPr>
              <w:numPr>
                <w:ilvl w:val="0"/>
                <w:numId w:val="21"/>
              </w:numPr>
              <w:spacing w:after="200"/>
              <w:contextualSpacing/>
              <w:jc w:val="both"/>
              <w:rPr>
                <w:rFonts w:ascii="Times New Roman" w:hAnsi="Times New Roman" w:cs="Times New Roman"/>
                <w:b/>
                <w:bCs/>
                <w:sz w:val="22"/>
                <w:szCs w:val="22"/>
              </w:rPr>
            </w:pPr>
            <w:r w:rsidRPr="00C1114F">
              <w:rPr>
                <w:rFonts w:ascii="Times New Roman" w:hAnsi="Times New Roman" w:cs="Times New Roman"/>
                <w:bCs/>
                <w:sz w:val="22"/>
                <w:szCs w:val="22"/>
              </w:rPr>
              <w:t>Develops good rapport with research teams including Principal Investigators.</w:t>
            </w:r>
          </w:p>
        </w:tc>
      </w:tr>
      <w:tr w:rsidR="00055E9D" w:rsidRPr="00C1114F" w14:paraId="11F0D847" w14:textId="77777777" w:rsidTr="00F34AA6">
        <w:trPr>
          <w:trHeight w:val="40"/>
          <w:jc w:val="center"/>
        </w:trPr>
        <w:tc>
          <w:tcPr>
            <w:tcW w:w="1077" w:type="pct"/>
          </w:tcPr>
          <w:p w14:paraId="46503157" w14:textId="77777777" w:rsidR="00055E9D" w:rsidRPr="00C1114F" w:rsidRDefault="00055E9D" w:rsidP="00C1114F">
            <w:pPr>
              <w:tabs>
                <w:tab w:val="left" w:pos="720"/>
                <w:tab w:val="center" w:pos="4680"/>
                <w:tab w:val="right" w:pos="9360"/>
              </w:tabs>
              <w:jc w:val="both"/>
              <w:rPr>
                <w:rFonts w:ascii="Times New Roman" w:hAnsi="Times New Roman" w:cs="Times New Roman"/>
                <w:b/>
                <w:bCs/>
                <w:sz w:val="22"/>
                <w:szCs w:val="22"/>
                <w:lang w:val="en-IE"/>
              </w:rPr>
            </w:pPr>
            <w:r w:rsidRPr="00C1114F">
              <w:rPr>
                <w:rFonts w:ascii="Times New Roman" w:hAnsi="Times New Roman" w:cs="Times New Roman"/>
                <w:b/>
                <w:bCs/>
                <w:sz w:val="22"/>
                <w:szCs w:val="22"/>
                <w:lang w:val="en-IE"/>
              </w:rPr>
              <w:t>Leadership</w:t>
            </w:r>
          </w:p>
          <w:p w14:paraId="0D81A8A8" w14:textId="77777777" w:rsidR="00055E9D" w:rsidRPr="00C1114F" w:rsidRDefault="00055E9D" w:rsidP="00C1114F">
            <w:pPr>
              <w:spacing w:after="200"/>
              <w:ind w:left="720"/>
              <w:jc w:val="both"/>
              <w:rPr>
                <w:rFonts w:ascii="Times New Roman" w:eastAsia="Calibri" w:hAnsi="Times New Roman" w:cs="Times New Roman"/>
                <w:sz w:val="22"/>
                <w:szCs w:val="22"/>
                <w:lang w:val="en-IE"/>
              </w:rPr>
            </w:pPr>
          </w:p>
        </w:tc>
        <w:tc>
          <w:tcPr>
            <w:tcW w:w="0" w:type="auto"/>
          </w:tcPr>
          <w:p w14:paraId="422FE489" w14:textId="77777777" w:rsidR="00055E9D" w:rsidRPr="00C1114F" w:rsidRDefault="00055E9D" w:rsidP="00C1114F">
            <w:pPr>
              <w:numPr>
                <w:ilvl w:val="0"/>
                <w:numId w:val="22"/>
              </w:numPr>
              <w:spacing w:after="200"/>
              <w:contextualSpacing/>
              <w:jc w:val="both"/>
              <w:rPr>
                <w:rFonts w:ascii="Times New Roman" w:hAnsi="Times New Roman" w:cs="Times New Roman"/>
                <w:b/>
                <w:bCs/>
                <w:sz w:val="22"/>
                <w:szCs w:val="22"/>
              </w:rPr>
            </w:pPr>
            <w:r w:rsidRPr="00C1114F">
              <w:rPr>
                <w:rFonts w:ascii="Times New Roman" w:hAnsi="Times New Roman" w:cs="Times New Roman"/>
                <w:bCs/>
                <w:sz w:val="22"/>
                <w:szCs w:val="22"/>
              </w:rPr>
              <w:t xml:space="preserve">Embraces organisational </w:t>
            </w:r>
            <w:r w:rsidRPr="00C1114F">
              <w:rPr>
                <w:rFonts w:ascii="Times New Roman" w:hAnsi="Times New Roman" w:cs="Times New Roman"/>
                <w:b/>
                <w:bCs/>
                <w:sz w:val="22"/>
                <w:szCs w:val="22"/>
              </w:rPr>
              <w:t>change initiatives</w:t>
            </w:r>
            <w:r w:rsidRPr="00C1114F">
              <w:rPr>
                <w:rFonts w:ascii="Times New Roman" w:hAnsi="Times New Roman" w:cs="Times New Roman"/>
                <w:bCs/>
                <w:sz w:val="22"/>
                <w:szCs w:val="22"/>
              </w:rPr>
              <w:t xml:space="preserve">, establishing structure/roles to support it </w:t>
            </w:r>
          </w:p>
          <w:p w14:paraId="425F3BC1" w14:textId="77777777" w:rsidR="00055E9D" w:rsidRPr="00C1114F" w:rsidRDefault="00055E9D" w:rsidP="00C1114F">
            <w:pPr>
              <w:numPr>
                <w:ilvl w:val="0"/>
                <w:numId w:val="22"/>
              </w:numPr>
              <w:spacing w:after="200"/>
              <w:contextualSpacing/>
              <w:jc w:val="both"/>
              <w:rPr>
                <w:rFonts w:ascii="Times New Roman" w:hAnsi="Times New Roman" w:cs="Times New Roman"/>
                <w:b/>
                <w:bCs/>
                <w:sz w:val="22"/>
                <w:szCs w:val="22"/>
              </w:rPr>
            </w:pPr>
            <w:r w:rsidRPr="00C1114F">
              <w:rPr>
                <w:rFonts w:ascii="Times New Roman" w:hAnsi="Times New Roman" w:cs="Times New Roman"/>
                <w:bCs/>
                <w:sz w:val="22"/>
                <w:szCs w:val="22"/>
              </w:rPr>
              <w:t xml:space="preserve">Is </w:t>
            </w:r>
            <w:r w:rsidRPr="00C1114F">
              <w:rPr>
                <w:rFonts w:ascii="Times New Roman" w:hAnsi="Times New Roman" w:cs="Times New Roman"/>
                <w:b/>
                <w:bCs/>
                <w:sz w:val="22"/>
                <w:szCs w:val="22"/>
              </w:rPr>
              <w:t>politically attuned</w:t>
            </w:r>
            <w:r w:rsidRPr="00C1114F">
              <w:rPr>
                <w:rFonts w:ascii="Times New Roman" w:hAnsi="Times New Roman" w:cs="Times New Roman"/>
                <w:bCs/>
                <w:sz w:val="22"/>
                <w:szCs w:val="22"/>
              </w:rPr>
              <w:t>, knows when and how to communicate with key stakeholders</w:t>
            </w:r>
          </w:p>
          <w:p w14:paraId="5A8428BD" w14:textId="77777777" w:rsidR="00055E9D" w:rsidRPr="00C1114F" w:rsidRDefault="00055E9D" w:rsidP="00C1114F">
            <w:pPr>
              <w:numPr>
                <w:ilvl w:val="0"/>
                <w:numId w:val="23"/>
              </w:numPr>
              <w:spacing w:after="200"/>
              <w:contextualSpacing/>
              <w:jc w:val="both"/>
              <w:rPr>
                <w:rFonts w:ascii="Times New Roman" w:hAnsi="Times New Roman" w:cs="Times New Roman"/>
                <w:b/>
                <w:bCs/>
                <w:sz w:val="22"/>
                <w:szCs w:val="22"/>
              </w:rPr>
            </w:pPr>
            <w:r w:rsidRPr="00C1114F">
              <w:rPr>
                <w:rFonts w:ascii="Times New Roman" w:hAnsi="Times New Roman" w:cs="Times New Roman"/>
                <w:bCs/>
                <w:sz w:val="22"/>
                <w:szCs w:val="22"/>
              </w:rPr>
              <w:t xml:space="preserve">Shows strong </w:t>
            </w:r>
            <w:r w:rsidRPr="00C1114F">
              <w:rPr>
                <w:rFonts w:ascii="Times New Roman" w:hAnsi="Times New Roman" w:cs="Times New Roman"/>
                <w:b/>
                <w:bCs/>
                <w:sz w:val="22"/>
                <w:szCs w:val="22"/>
              </w:rPr>
              <w:t>initiative</w:t>
            </w:r>
            <w:r w:rsidRPr="00C1114F">
              <w:rPr>
                <w:rFonts w:ascii="Times New Roman" w:hAnsi="Times New Roman" w:cs="Times New Roman"/>
                <w:bCs/>
                <w:sz w:val="22"/>
                <w:szCs w:val="22"/>
              </w:rPr>
              <w:t xml:space="preserve">; identifies problem areas early and uses good </w:t>
            </w:r>
            <w:proofErr w:type="gramStart"/>
            <w:r w:rsidRPr="00C1114F">
              <w:rPr>
                <w:rFonts w:ascii="Times New Roman" w:hAnsi="Times New Roman" w:cs="Times New Roman"/>
                <w:bCs/>
                <w:sz w:val="22"/>
                <w:szCs w:val="22"/>
              </w:rPr>
              <w:t>problem solving</w:t>
            </w:r>
            <w:proofErr w:type="gramEnd"/>
            <w:r w:rsidRPr="00C1114F">
              <w:rPr>
                <w:rFonts w:ascii="Times New Roman" w:hAnsi="Times New Roman" w:cs="Times New Roman"/>
                <w:bCs/>
                <w:sz w:val="22"/>
                <w:szCs w:val="22"/>
              </w:rPr>
              <w:t xml:space="preserve"> techniques.</w:t>
            </w:r>
          </w:p>
          <w:p w14:paraId="1B1BBB65" w14:textId="77777777" w:rsidR="00055E9D" w:rsidRPr="00C1114F" w:rsidRDefault="00055E9D" w:rsidP="00C1114F">
            <w:pPr>
              <w:numPr>
                <w:ilvl w:val="0"/>
                <w:numId w:val="22"/>
              </w:numPr>
              <w:spacing w:after="200"/>
              <w:contextualSpacing/>
              <w:jc w:val="both"/>
              <w:rPr>
                <w:rFonts w:ascii="Times New Roman" w:hAnsi="Times New Roman" w:cs="Times New Roman"/>
                <w:b/>
                <w:bCs/>
                <w:sz w:val="22"/>
                <w:szCs w:val="22"/>
              </w:rPr>
            </w:pPr>
            <w:r w:rsidRPr="00C1114F">
              <w:rPr>
                <w:rFonts w:ascii="Times New Roman" w:hAnsi="Times New Roman" w:cs="Times New Roman"/>
                <w:b/>
                <w:bCs/>
                <w:sz w:val="22"/>
                <w:szCs w:val="22"/>
              </w:rPr>
              <w:t>Motivates</w:t>
            </w:r>
            <w:r w:rsidRPr="00C1114F">
              <w:rPr>
                <w:rFonts w:ascii="Times New Roman" w:hAnsi="Times New Roman" w:cs="Times New Roman"/>
                <w:bCs/>
                <w:sz w:val="22"/>
                <w:szCs w:val="22"/>
              </w:rPr>
              <w:t xml:space="preserve"> and</w:t>
            </w:r>
            <w:r w:rsidRPr="00C1114F">
              <w:rPr>
                <w:rFonts w:ascii="Times New Roman" w:hAnsi="Times New Roman" w:cs="Times New Roman"/>
                <w:b/>
                <w:bCs/>
                <w:sz w:val="22"/>
                <w:szCs w:val="22"/>
              </w:rPr>
              <w:t xml:space="preserve"> encourages</w:t>
            </w:r>
            <w:r w:rsidRPr="00C1114F">
              <w:rPr>
                <w:rFonts w:ascii="Times New Roman" w:hAnsi="Times New Roman" w:cs="Times New Roman"/>
                <w:bCs/>
                <w:sz w:val="22"/>
                <w:szCs w:val="22"/>
              </w:rPr>
              <w:t xml:space="preserve"> others to achieve goals</w:t>
            </w:r>
          </w:p>
        </w:tc>
      </w:tr>
      <w:tr w:rsidR="00055E9D" w:rsidRPr="00C1114F" w14:paraId="47D20AB9" w14:textId="77777777" w:rsidTr="00F34AA6">
        <w:trPr>
          <w:trHeight w:val="40"/>
          <w:jc w:val="center"/>
        </w:trPr>
        <w:tc>
          <w:tcPr>
            <w:tcW w:w="1077" w:type="pct"/>
          </w:tcPr>
          <w:p w14:paraId="5FA5D350" w14:textId="77777777" w:rsidR="00055E9D" w:rsidRPr="00C1114F" w:rsidRDefault="00055E9D" w:rsidP="00C1114F">
            <w:pPr>
              <w:tabs>
                <w:tab w:val="left" w:pos="720"/>
                <w:tab w:val="center" w:pos="4680"/>
                <w:tab w:val="right" w:pos="9360"/>
              </w:tabs>
              <w:jc w:val="both"/>
              <w:rPr>
                <w:rFonts w:ascii="Times New Roman" w:hAnsi="Times New Roman" w:cs="Times New Roman"/>
                <w:b/>
                <w:bCs/>
                <w:sz w:val="22"/>
                <w:szCs w:val="22"/>
                <w:lang w:val="en-IE"/>
              </w:rPr>
            </w:pPr>
            <w:r w:rsidRPr="00C1114F">
              <w:rPr>
                <w:rFonts w:ascii="Times New Roman" w:hAnsi="Times New Roman" w:cs="Times New Roman"/>
                <w:b/>
                <w:bCs/>
                <w:sz w:val="22"/>
                <w:szCs w:val="22"/>
                <w:lang w:val="en-IE"/>
              </w:rPr>
              <w:t>Team Player</w:t>
            </w:r>
          </w:p>
          <w:p w14:paraId="77A894C0" w14:textId="77777777" w:rsidR="00055E9D" w:rsidRPr="00C1114F" w:rsidRDefault="00055E9D" w:rsidP="00C1114F">
            <w:pPr>
              <w:spacing w:after="200"/>
              <w:jc w:val="both"/>
              <w:rPr>
                <w:rFonts w:ascii="Times New Roman" w:eastAsia="Calibri" w:hAnsi="Times New Roman" w:cs="Times New Roman"/>
                <w:sz w:val="22"/>
                <w:szCs w:val="22"/>
                <w:lang w:val="en-IE"/>
              </w:rPr>
            </w:pPr>
          </w:p>
        </w:tc>
        <w:tc>
          <w:tcPr>
            <w:tcW w:w="0" w:type="auto"/>
          </w:tcPr>
          <w:p w14:paraId="195F9126" w14:textId="77777777" w:rsidR="00055E9D" w:rsidRPr="00C1114F" w:rsidRDefault="00055E9D" w:rsidP="00C1114F">
            <w:pPr>
              <w:numPr>
                <w:ilvl w:val="0"/>
                <w:numId w:val="24"/>
              </w:numPr>
              <w:spacing w:after="200"/>
              <w:contextualSpacing/>
              <w:jc w:val="both"/>
              <w:rPr>
                <w:rFonts w:ascii="Times New Roman" w:hAnsi="Times New Roman" w:cs="Times New Roman"/>
                <w:b/>
                <w:bCs/>
                <w:sz w:val="22"/>
                <w:szCs w:val="22"/>
              </w:rPr>
            </w:pPr>
            <w:r w:rsidRPr="00C1114F">
              <w:rPr>
                <w:rFonts w:ascii="Times New Roman" w:hAnsi="Times New Roman" w:cs="Times New Roman"/>
                <w:bCs/>
                <w:sz w:val="22"/>
                <w:szCs w:val="22"/>
              </w:rPr>
              <w:t xml:space="preserve">Proactively develops and nurtures workplace </w:t>
            </w:r>
            <w:r w:rsidRPr="00C1114F">
              <w:rPr>
                <w:rFonts w:ascii="Times New Roman" w:hAnsi="Times New Roman" w:cs="Times New Roman"/>
                <w:b/>
                <w:bCs/>
                <w:sz w:val="22"/>
                <w:szCs w:val="22"/>
              </w:rPr>
              <w:t xml:space="preserve">relationships; </w:t>
            </w:r>
            <w:r w:rsidRPr="00C1114F">
              <w:rPr>
                <w:rFonts w:ascii="Times New Roman" w:hAnsi="Times New Roman" w:cs="Times New Roman"/>
                <w:bCs/>
                <w:sz w:val="22"/>
                <w:szCs w:val="22"/>
              </w:rPr>
              <w:t>reaches out, creates rapport</w:t>
            </w:r>
          </w:p>
          <w:p w14:paraId="02501AFA" w14:textId="77777777" w:rsidR="00055E9D" w:rsidRPr="00C1114F" w:rsidRDefault="00055E9D" w:rsidP="00C1114F">
            <w:pPr>
              <w:numPr>
                <w:ilvl w:val="0"/>
                <w:numId w:val="24"/>
              </w:numPr>
              <w:spacing w:after="200"/>
              <w:contextualSpacing/>
              <w:jc w:val="both"/>
              <w:rPr>
                <w:rFonts w:ascii="Times New Roman" w:hAnsi="Times New Roman" w:cs="Times New Roman"/>
                <w:b/>
                <w:bCs/>
                <w:sz w:val="22"/>
                <w:szCs w:val="22"/>
              </w:rPr>
            </w:pPr>
            <w:r w:rsidRPr="00C1114F">
              <w:rPr>
                <w:rFonts w:ascii="Times New Roman" w:hAnsi="Times New Roman" w:cs="Times New Roman"/>
                <w:bCs/>
                <w:sz w:val="22"/>
                <w:szCs w:val="22"/>
              </w:rPr>
              <w:t xml:space="preserve">Is open and </w:t>
            </w:r>
            <w:r w:rsidRPr="00C1114F">
              <w:rPr>
                <w:rFonts w:ascii="Times New Roman" w:hAnsi="Times New Roman" w:cs="Times New Roman"/>
                <w:b/>
                <w:bCs/>
                <w:sz w:val="22"/>
                <w:szCs w:val="22"/>
              </w:rPr>
              <w:t>approachable</w:t>
            </w:r>
            <w:r w:rsidRPr="00C1114F">
              <w:rPr>
                <w:rFonts w:ascii="Times New Roman" w:hAnsi="Times New Roman" w:cs="Times New Roman"/>
                <w:bCs/>
                <w:sz w:val="22"/>
                <w:szCs w:val="22"/>
              </w:rPr>
              <w:t xml:space="preserve"> to discuss issues</w:t>
            </w:r>
          </w:p>
          <w:p w14:paraId="562796D3" w14:textId="77777777" w:rsidR="00055E9D" w:rsidRPr="00C1114F" w:rsidRDefault="00055E9D" w:rsidP="00C1114F">
            <w:pPr>
              <w:numPr>
                <w:ilvl w:val="0"/>
                <w:numId w:val="24"/>
              </w:numPr>
              <w:spacing w:after="200"/>
              <w:contextualSpacing/>
              <w:jc w:val="both"/>
              <w:rPr>
                <w:rFonts w:ascii="Times New Roman" w:hAnsi="Times New Roman" w:cs="Times New Roman"/>
                <w:b/>
                <w:bCs/>
                <w:sz w:val="22"/>
                <w:szCs w:val="22"/>
              </w:rPr>
            </w:pPr>
            <w:r w:rsidRPr="00C1114F">
              <w:rPr>
                <w:rFonts w:ascii="Times New Roman" w:hAnsi="Times New Roman" w:cs="Times New Roman"/>
                <w:bCs/>
                <w:sz w:val="22"/>
                <w:szCs w:val="22"/>
              </w:rPr>
              <w:t xml:space="preserve">Utilises </w:t>
            </w:r>
            <w:proofErr w:type="gramStart"/>
            <w:r w:rsidRPr="00C1114F">
              <w:rPr>
                <w:rFonts w:ascii="Times New Roman" w:hAnsi="Times New Roman" w:cs="Times New Roman"/>
                <w:b/>
                <w:bCs/>
                <w:sz w:val="22"/>
                <w:szCs w:val="22"/>
              </w:rPr>
              <w:t>teams</w:t>
            </w:r>
            <w:proofErr w:type="gramEnd"/>
            <w:r w:rsidRPr="00C1114F">
              <w:rPr>
                <w:rFonts w:ascii="Times New Roman" w:hAnsi="Times New Roman" w:cs="Times New Roman"/>
                <w:b/>
                <w:bCs/>
                <w:sz w:val="22"/>
                <w:szCs w:val="22"/>
              </w:rPr>
              <w:t xml:space="preserve"> strengths</w:t>
            </w:r>
            <w:r w:rsidRPr="00C1114F">
              <w:rPr>
                <w:rFonts w:ascii="Times New Roman" w:hAnsi="Times New Roman" w:cs="Times New Roman"/>
                <w:bCs/>
                <w:sz w:val="22"/>
                <w:szCs w:val="22"/>
              </w:rPr>
              <w:t xml:space="preserve"> and attributes in achieving goals</w:t>
            </w:r>
          </w:p>
        </w:tc>
      </w:tr>
      <w:tr w:rsidR="00055E9D" w:rsidRPr="00C1114F" w14:paraId="3DF1689A" w14:textId="77777777" w:rsidTr="00F34AA6">
        <w:trPr>
          <w:trHeight w:val="40"/>
          <w:jc w:val="center"/>
        </w:trPr>
        <w:tc>
          <w:tcPr>
            <w:tcW w:w="1077" w:type="pct"/>
          </w:tcPr>
          <w:p w14:paraId="5FF24587" w14:textId="77777777" w:rsidR="00055E9D" w:rsidRPr="00C1114F" w:rsidRDefault="00055E9D" w:rsidP="00C1114F">
            <w:pPr>
              <w:spacing w:after="200"/>
              <w:jc w:val="both"/>
              <w:rPr>
                <w:rFonts w:ascii="Times New Roman" w:eastAsia="Calibri" w:hAnsi="Times New Roman" w:cs="Times New Roman"/>
                <w:b/>
                <w:bCs/>
                <w:sz w:val="22"/>
                <w:szCs w:val="22"/>
                <w:lang w:val="en-IE"/>
              </w:rPr>
            </w:pPr>
            <w:r w:rsidRPr="00C1114F">
              <w:rPr>
                <w:rFonts w:ascii="Times New Roman" w:eastAsia="Calibri" w:hAnsi="Times New Roman" w:cs="Times New Roman"/>
                <w:b/>
                <w:bCs/>
                <w:sz w:val="22"/>
                <w:szCs w:val="22"/>
                <w:lang w:val="en-IE"/>
              </w:rPr>
              <w:t>Quality Service</w:t>
            </w:r>
          </w:p>
          <w:p w14:paraId="6C624294" w14:textId="77777777" w:rsidR="00055E9D" w:rsidRPr="00C1114F" w:rsidRDefault="00055E9D" w:rsidP="00C1114F">
            <w:pPr>
              <w:spacing w:after="200"/>
              <w:jc w:val="both"/>
              <w:rPr>
                <w:rFonts w:ascii="Times New Roman" w:eastAsia="Calibri" w:hAnsi="Times New Roman" w:cs="Times New Roman"/>
                <w:sz w:val="22"/>
                <w:szCs w:val="22"/>
                <w:lang w:val="en-IE"/>
              </w:rPr>
            </w:pPr>
          </w:p>
        </w:tc>
        <w:tc>
          <w:tcPr>
            <w:tcW w:w="0" w:type="auto"/>
          </w:tcPr>
          <w:p w14:paraId="10A10F3F" w14:textId="77777777" w:rsidR="00055E9D" w:rsidRPr="00C1114F" w:rsidRDefault="00055E9D" w:rsidP="00C1114F">
            <w:pPr>
              <w:numPr>
                <w:ilvl w:val="0"/>
                <w:numId w:val="25"/>
              </w:numPr>
              <w:spacing w:after="200"/>
              <w:contextualSpacing/>
              <w:jc w:val="both"/>
              <w:rPr>
                <w:rFonts w:ascii="Times New Roman" w:hAnsi="Times New Roman" w:cs="Times New Roman"/>
                <w:b/>
                <w:bCs/>
                <w:sz w:val="22"/>
                <w:szCs w:val="22"/>
              </w:rPr>
            </w:pPr>
            <w:r w:rsidRPr="00C1114F">
              <w:rPr>
                <w:rFonts w:ascii="Times New Roman" w:hAnsi="Times New Roman" w:cs="Times New Roman"/>
                <w:bCs/>
                <w:sz w:val="22"/>
                <w:szCs w:val="22"/>
              </w:rPr>
              <w:t>Utilises research and</w:t>
            </w:r>
            <w:r w:rsidRPr="00C1114F">
              <w:rPr>
                <w:rFonts w:ascii="Times New Roman" w:hAnsi="Times New Roman" w:cs="Times New Roman"/>
                <w:b/>
                <w:bCs/>
                <w:sz w:val="22"/>
                <w:szCs w:val="22"/>
              </w:rPr>
              <w:t xml:space="preserve"> evidenced based </w:t>
            </w:r>
            <w:r w:rsidRPr="00C1114F">
              <w:rPr>
                <w:rFonts w:ascii="Times New Roman" w:hAnsi="Times New Roman" w:cs="Times New Roman"/>
                <w:bCs/>
                <w:sz w:val="22"/>
                <w:szCs w:val="22"/>
              </w:rPr>
              <w:t xml:space="preserve">practices when providing services </w:t>
            </w:r>
          </w:p>
          <w:p w14:paraId="0DD29185" w14:textId="77777777" w:rsidR="00055E9D" w:rsidRPr="00C1114F" w:rsidRDefault="00055E9D" w:rsidP="00C1114F">
            <w:pPr>
              <w:numPr>
                <w:ilvl w:val="0"/>
                <w:numId w:val="25"/>
              </w:numPr>
              <w:spacing w:after="200"/>
              <w:contextualSpacing/>
              <w:jc w:val="both"/>
              <w:rPr>
                <w:rFonts w:ascii="Times New Roman" w:hAnsi="Times New Roman" w:cs="Times New Roman"/>
                <w:b/>
                <w:bCs/>
                <w:sz w:val="22"/>
                <w:szCs w:val="22"/>
              </w:rPr>
            </w:pPr>
            <w:r w:rsidRPr="00C1114F">
              <w:rPr>
                <w:rFonts w:ascii="Times New Roman" w:hAnsi="Times New Roman" w:cs="Times New Roman"/>
                <w:bCs/>
                <w:sz w:val="22"/>
                <w:szCs w:val="22"/>
              </w:rPr>
              <w:t>Demonstrates knowledge of ICH-GCP, regulatory guidelines, local and hospital guidelines/policies when conducting work</w:t>
            </w:r>
          </w:p>
          <w:p w14:paraId="6225668B" w14:textId="77777777" w:rsidR="00055E9D" w:rsidRPr="00C1114F" w:rsidRDefault="00055E9D" w:rsidP="00C1114F">
            <w:pPr>
              <w:numPr>
                <w:ilvl w:val="0"/>
                <w:numId w:val="25"/>
              </w:numPr>
              <w:spacing w:after="200"/>
              <w:contextualSpacing/>
              <w:jc w:val="both"/>
              <w:rPr>
                <w:rFonts w:ascii="Times New Roman" w:hAnsi="Times New Roman" w:cs="Times New Roman"/>
                <w:b/>
                <w:bCs/>
                <w:sz w:val="22"/>
                <w:szCs w:val="22"/>
              </w:rPr>
            </w:pPr>
            <w:r w:rsidRPr="00C1114F">
              <w:rPr>
                <w:rFonts w:ascii="Times New Roman" w:hAnsi="Times New Roman" w:cs="Times New Roman"/>
                <w:bCs/>
                <w:sz w:val="22"/>
                <w:szCs w:val="22"/>
              </w:rPr>
              <w:t xml:space="preserve">Demonstrates </w:t>
            </w:r>
            <w:r w:rsidRPr="00C1114F">
              <w:rPr>
                <w:rFonts w:ascii="Times New Roman" w:hAnsi="Times New Roman" w:cs="Times New Roman"/>
                <w:b/>
                <w:bCs/>
                <w:sz w:val="22"/>
                <w:szCs w:val="22"/>
              </w:rPr>
              <w:t xml:space="preserve">loyalty </w:t>
            </w:r>
            <w:r w:rsidRPr="00C1114F">
              <w:rPr>
                <w:rFonts w:ascii="Times New Roman" w:hAnsi="Times New Roman" w:cs="Times New Roman"/>
                <w:bCs/>
                <w:sz w:val="22"/>
                <w:szCs w:val="22"/>
              </w:rPr>
              <w:t>and commitment to the organisation</w:t>
            </w:r>
          </w:p>
          <w:p w14:paraId="4FDBCA6C" w14:textId="77777777" w:rsidR="00055E9D" w:rsidRPr="00C1114F" w:rsidRDefault="00055E9D" w:rsidP="00C1114F">
            <w:pPr>
              <w:numPr>
                <w:ilvl w:val="0"/>
                <w:numId w:val="25"/>
              </w:numPr>
              <w:spacing w:after="200"/>
              <w:contextualSpacing/>
              <w:jc w:val="both"/>
              <w:rPr>
                <w:rFonts w:ascii="Times New Roman" w:hAnsi="Times New Roman" w:cs="Times New Roman"/>
                <w:b/>
                <w:bCs/>
                <w:sz w:val="22"/>
                <w:szCs w:val="22"/>
              </w:rPr>
            </w:pPr>
            <w:r w:rsidRPr="00C1114F">
              <w:rPr>
                <w:rFonts w:ascii="Times New Roman" w:hAnsi="Times New Roman" w:cs="Times New Roman"/>
                <w:bCs/>
                <w:sz w:val="22"/>
                <w:szCs w:val="22"/>
              </w:rPr>
              <w:t xml:space="preserve">Shows </w:t>
            </w:r>
            <w:r w:rsidRPr="00C1114F">
              <w:rPr>
                <w:rFonts w:ascii="Times New Roman" w:hAnsi="Times New Roman" w:cs="Times New Roman"/>
                <w:b/>
                <w:bCs/>
                <w:sz w:val="22"/>
                <w:szCs w:val="22"/>
              </w:rPr>
              <w:t>resourcefulness</w:t>
            </w:r>
            <w:r w:rsidRPr="00C1114F">
              <w:rPr>
                <w:rFonts w:ascii="Times New Roman" w:hAnsi="Times New Roman" w:cs="Times New Roman"/>
                <w:bCs/>
                <w:sz w:val="22"/>
                <w:szCs w:val="22"/>
              </w:rPr>
              <w:t>, flexibility and initiative in difficult situation.</w:t>
            </w:r>
          </w:p>
        </w:tc>
      </w:tr>
    </w:tbl>
    <w:p w14:paraId="7146ADD7" w14:textId="77777777" w:rsidR="00DB1123" w:rsidRPr="00C1114F" w:rsidRDefault="00DB1123" w:rsidP="00C1114F">
      <w:pPr>
        <w:jc w:val="both"/>
        <w:rPr>
          <w:rFonts w:ascii="Times New Roman" w:hAnsi="Times New Roman" w:cs="Times New Roman"/>
          <w:color w:val="000000" w:themeColor="text1"/>
          <w:sz w:val="22"/>
          <w:szCs w:val="22"/>
        </w:rPr>
      </w:pPr>
    </w:p>
    <w:p w14:paraId="3F87FF66" w14:textId="77777777" w:rsidR="00645CF5" w:rsidRPr="00C1114F" w:rsidRDefault="00645CF5" w:rsidP="00C1114F">
      <w:pPr>
        <w:jc w:val="both"/>
        <w:rPr>
          <w:rFonts w:ascii="Times New Roman" w:hAnsi="Times New Roman" w:cs="Times New Roman"/>
          <w:b/>
          <w:bCs/>
          <w:color w:val="000000" w:themeColor="text1"/>
          <w:sz w:val="22"/>
          <w:szCs w:val="22"/>
        </w:rPr>
      </w:pPr>
      <w:r w:rsidRPr="00C1114F">
        <w:rPr>
          <w:rFonts w:ascii="Times New Roman" w:hAnsi="Times New Roman" w:cs="Times New Roman"/>
          <w:b/>
          <w:bCs/>
          <w:color w:val="000000" w:themeColor="text1"/>
          <w:sz w:val="22"/>
          <w:szCs w:val="22"/>
        </w:rPr>
        <w:t>Application Procedure</w:t>
      </w:r>
    </w:p>
    <w:p w14:paraId="70BA0C5C" w14:textId="77777777" w:rsidR="0020137C" w:rsidRPr="00C1114F" w:rsidRDefault="00645CF5" w:rsidP="00C1114F">
      <w:pPr>
        <w:jc w:val="both"/>
        <w:rPr>
          <w:rFonts w:ascii="Times New Roman" w:hAnsi="Times New Roman" w:cs="Times New Roman"/>
          <w:color w:val="000000" w:themeColor="text1"/>
          <w:sz w:val="22"/>
          <w:szCs w:val="22"/>
        </w:rPr>
      </w:pPr>
      <w:r w:rsidRPr="00C1114F">
        <w:rPr>
          <w:rFonts w:ascii="Times New Roman" w:hAnsi="Times New Roman" w:cs="Times New Roman"/>
          <w:color w:val="000000" w:themeColor="text1"/>
          <w:sz w:val="22"/>
          <w:szCs w:val="22"/>
        </w:rPr>
        <w:t>Applicants should submit a full Curriculum Vitae</w:t>
      </w:r>
      <w:r w:rsidR="00D935C6" w:rsidRPr="00C1114F">
        <w:rPr>
          <w:rFonts w:ascii="Times New Roman" w:hAnsi="Times New Roman" w:cs="Times New Roman"/>
          <w:color w:val="000000" w:themeColor="text1"/>
          <w:sz w:val="22"/>
          <w:szCs w:val="22"/>
        </w:rPr>
        <w:t xml:space="preserve"> and cover letter</w:t>
      </w:r>
      <w:r w:rsidRPr="00C1114F">
        <w:rPr>
          <w:rFonts w:ascii="Times New Roman" w:hAnsi="Times New Roman" w:cs="Times New Roman"/>
          <w:color w:val="000000" w:themeColor="text1"/>
          <w:sz w:val="22"/>
          <w:szCs w:val="22"/>
        </w:rPr>
        <w:t xml:space="preserve"> to include the names and contact details of 2 referees (including email addresses), </w:t>
      </w:r>
      <w:proofErr w:type="gramStart"/>
      <w:r w:rsidRPr="00C1114F">
        <w:rPr>
          <w:rFonts w:ascii="Times New Roman" w:hAnsi="Times New Roman" w:cs="Times New Roman"/>
          <w:color w:val="000000" w:themeColor="text1"/>
          <w:sz w:val="22"/>
          <w:szCs w:val="22"/>
        </w:rPr>
        <w:t>to:-</w:t>
      </w:r>
      <w:proofErr w:type="gramEnd"/>
      <w:r w:rsidRPr="00C1114F">
        <w:rPr>
          <w:rFonts w:ascii="Times New Roman" w:hAnsi="Times New Roman" w:cs="Times New Roman"/>
          <w:color w:val="000000" w:themeColor="text1"/>
          <w:sz w:val="22"/>
          <w:szCs w:val="22"/>
        </w:rPr>
        <w:t xml:space="preserve"> </w:t>
      </w:r>
      <w:r w:rsidRPr="00C1114F">
        <w:rPr>
          <w:rFonts w:ascii="Times New Roman" w:hAnsi="Times New Roman" w:cs="Times New Roman"/>
          <w:color w:val="000000" w:themeColor="text1"/>
          <w:sz w:val="22"/>
          <w:szCs w:val="22"/>
        </w:rPr>
        <w:br/>
      </w:r>
      <w:r w:rsidR="00D935C6" w:rsidRPr="00C1114F">
        <w:rPr>
          <w:rFonts w:ascii="Times New Roman" w:hAnsi="Times New Roman" w:cs="Times New Roman"/>
          <w:color w:val="000000" w:themeColor="text1"/>
          <w:sz w:val="22"/>
          <w:szCs w:val="22"/>
        </w:rPr>
        <w:t xml:space="preserve">Name: </w:t>
      </w:r>
      <w:r w:rsidR="0020137C" w:rsidRPr="00C1114F">
        <w:rPr>
          <w:rFonts w:ascii="Times New Roman" w:hAnsi="Times New Roman" w:cs="Times New Roman"/>
          <w:color w:val="000000" w:themeColor="text1"/>
          <w:sz w:val="22"/>
          <w:szCs w:val="22"/>
        </w:rPr>
        <w:t>CV and cover letter to Derval Reidy ADON</w:t>
      </w:r>
    </w:p>
    <w:p w14:paraId="2DA59B09" w14:textId="59BF276D" w:rsidR="00D935C6" w:rsidRPr="00C1114F" w:rsidRDefault="00D935C6" w:rsidP="00C1114F">
      <w:pPr>
        <w:jc w:val="both"/>
        <w:rPr>
          <w:rFonts w:ascii="Times New Roman" w:hAnsi="Times New Roman" w:cs="Times New Roman"/>
          <w:color w:val="000000" w:themeColor="text1"/>
          <w:sz w:val="22"/>
          <w:szCs w:val="22"/>
        </w:rPr>
      </w:pPr>
      <w:r w:rsidRPr="00C1114F">
        <w:rPr>
          <w:rFonts w:ascii="Times New Roman" w:hAnsi="Times New Roman" w:cs="Times New Roman"/>
          <w:color w:val="000000" w:themeColor="text1"/>
          <w:sz w:val="22"/>
          <w:szCs w:val="22"/>
        </w:rPr>
        <w:t xml:space="preserve">Email: </w:t>
      </w:r>
      <w:hyperlink r:id="rId13" w:history="1">
        <w:r w:rsidR="0020137C" w:rsidRPr="00C1114F">
          <w:rPr>
            <w:rStyle w:val="Hyperlink"/>
            <w:rFonts w:ascii="Times New Roman" w:hAnsi="Times New Roman" w:cs="Times New Roman"/>
            <w:sz w:val="22"/>
            <w:szCs w:val="22"/>
          </w:rPr>
          <w:t>reidyde@tcd.ie</w:t>
        </w:r>
      </w:hyperlink>
    </w:p>
    <w:p w14:paraId="453969AF" w14:textId="77777777" w:rsidR="00D935C6" w:rsidRPr="00D935C6" w:rsidRDefault="00D935C6" w:rsidP="00645CF5">
      <w:pPr>
        <w:rPr>
          <w:rFonts w:cstheme="minorHAnsi"/>
          <w:color w:val="000000" w:themeColor="text1"/>
        </w:rPr>
      </w:pPr>
    </w:p>
    <w:p w14:paraId="46982801" w14:textId="77777777" w:rsidR="00DB1123" w:rsidRPr="00D935C6" w:rsidRDefault="00DB1123" w:rsidP="006037E5">
      <w:pPr>
        <w:rPr>
          <w:rFonts w:cstheme="minorHAnsi"/>
          <w:color w:val="000000" w:themeColor="text1"/>
        </w:rPr>
      </w:pPr>
    </w:p>
    <w:p w14:paraId="56438880" w14:textId="77777777" w:rsidR="00DD199B" w:rsidRPr="00D935C6" w:rsidRDefault="00DD199B" w:rsidP="0044241F">
      <w:pPr>
        <w:rPr>
          <w:rFonts w:eastAsia="Arial" w:cstheme="minorHAnsi"/>
          <w:b/>
          <w:color w:val="000000" w:themeColor="text1"/>
        </w:rPr>
      </w:pPr>
    </w:p>
    <w:p w14:paraId="77D8840B" w14:textId="77777777" w:rsidR="0044241F" w:rsidRPr="00D935C6" w:rsidRDefault="006037E5" w:rsidP="0044241F">
      <w:pPr>
        <w:rPr>
          <w:rFonts w:eastAsia="Arial" w:cstheme="minorHAnsi"/>
          <w:b/>
          <w:color w:val="000000" w:themeColor="text1"/>
          <w:w w:val="101"/>
        </w:rPr>
      </w:pPr>
      <w:r w:rsidRPr="00D935C6">
        <w:rPr>
          <w:rFonts w:eastAsia="Arial" w:cstheme="minorHAnsi"/>
          <w:b/>
          <w:color w:val="000000" w:themeColor="text1"/>
        </w:rPr>
        <w:t>F</w:t>
      </w:r>
      <w:r w:rsidRPr="00D935C6">
        <w:rPr>
          <w:rFonts w:eastAsia="Arial" w:cstheme="minorHAnsi"/>
          <w:b/>
          <w:color w:val="000000" w:themeColor="text1"/>
          <w:spacing w:val="-1"/>
        </w:rPr>
        <w:t>u</w:t>
      </w:r>
      <w:r w:rsidRPr="00D935C6">
        <w:rPr>
          <w:rFonts w:eastAsia="Arial" w:cstheme="minorHAnsi"/>
          <w:b/>
          <w:color w:val="000000" w:themeColor="text1"/>
        </w:rPr>
        <w:t>rther</w:t>
      </w:r>
      <w:r w:rsidRPr="00D935C6">
        <w:rPr>
          <w:rFonts w:eastAsia="Arial" w:cstheme="minorHAnsi"/>
          <w:b/>
          <w:color w:val="000000" w:themeColor="text1"/>
          <w:spacing w:val="10"/>
        </w:rPr>
        <w:t xml:space="preserve"> </w:t>
      </w:r>
      <w:r w:rsidRPr="00D935C6">
        <w:rPr>
          <w:rFonts w:eastAsia="Arial" w:cstheme="minorHAnsi"/>
          <w:b/>
          <w:color w:val="000000" w:themeColor="text1"/>
          <w:w w:val="101"/>
        </w:rPr>
        <w:t>I</w:t>
      </w:r>
      <w:r w:rsidRPr="00D935C6">
        <w:rPr>
          <w:rFonts w:eastAsia="Arial" w:cstheme="minorHAnsi"/>
          <w:b/>
          <w:color w:val="000000" w:themeColor="text1"/>
          <w:spacing w:val="-1"/>
          <w:w w:val="101"/>
        </w:rPr>
        <w:t>nf</w:t>
      </w:r>
      <w:r w:rsidRPr="00D935C6">
        <w:rPr>
          <w:rFonts w:eastAsia="Arial" w:cstheme="minorHAnsi"/>
          <w:b/>
          <w:color w:val="000000" w:themeColor="text1"/>
          <w:w w:val="101"/>
        </w:rPr>
        <w:t>ormati</w:t>
      </w:r>
      <w:r w:rsidRPr="00D935C6">
        <w:rPr>
          <w:rFonts w:eastAsia="Arial" w:cstheme="minorHAnsi"/>
          <w:b/>
          <w:color w:val="000000" w:themeColor="text1"/>
          <w:spacing w:val="-1"/>
          <w:w w:val="101"/>
        </w:rPr>
        <w:t>o</w:t>
      </w:r>
      <w:r w:rsidRPr="00D935C6">
        <w:rPr>
          <w:rFonts w:eastAsia="Arial" w:cstheme="minorHAnsi"/>
          <w:b/>
          <w:color w:val="000000" w:themeColor="text1"/>
          <w:w w:val="101"/>
        </w:rPr>
        <w:t>n</w:t>
      </w:r>
      <w:r w:rsidR="001642B4" w:rsidRPr="00D935C6">
        <w:rPr>
          <w:rFonts w:eastAsia="Arial" w:cstheme="minorHAnsi"/>
          <w:b/>
          <w:color w:val="000000" w:themeColor="text1"/>
          <w:w w:val="101"/>
        </w:rPr>
        <w:t xml:space="preserve"> for </w:t>
      </w:r>
      <w:r w:rsidR="00EA7551" w:rsidRPr="00D935C6">
        <w:rPr>
          <w:rFonts w:eastAsia="Arial" w:cstheme="minorHAnsi"/>
          <w:b/>
          <w:color w:val="000000" w:themeColor="text1"/>
          <w:w w:val="101"/>
        </w:rPr>
        <w:t>Applicant</w:t>
      </w:r>
      <w:r w:rsidR="001642B4" w:rsidRPr="00D935C6">
        <w:rPr>
          <w:rFonts w:eastAsia="Arial" w:cstheme="minorHAnsi"/>
          <w:b/>
          <w:color w:val="000000" w:themeColor="text1"/>
          <w:w w:val="101"/>
        </w:rPr>
        <w:t>s</w:t>
      </w:r>
      <w:r w:rsidR="00C64330" w:rsidRPr="00D935C6">
        <w:rPr>
          <w:rFonts w:eastAsia="Arial" w:cstheme="minorHAnsi"/>
          <w:b/>
          <w:color w:val="000000" w:themeColor="text1"/>
          <w:w w:val="101"/>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3"/>
        <w:gridCol w:w="5409"/>
      </w:tblGrid>
      <w:tr w:rsidR="00A519F4" w:rsidRPr="00D935C6" w14:paraId="5449AA7F" w14:textId="77777777" w:rsidTr="00D53AC6">
        <w:tc>
          <w:tcPr>
            <w:tcW w:w="4361" w:type="dxa"/>
          </w:tcPr>
          <w:p w14:paraId="484E8944" w14:textId="77777777" w:rsidR="0044241F" w:rsidRPr="00D935C6" w:rsidRDefault="0044241F" w:rsidP="0044241F">
            <w:pPr>
              <w:rPr>
                <w:rFonts w:cstheme="minorHAnsi"/>
                <w:color w:val="000000" w:themeColor="text1"/>
                <w:lang w:val="en-IE"/>
              </w:rPr>
            </w:pPr>
            <w:r w:rsidRPr="00D935C6">
              <w:rPr>
                <w:rFonts w:cstheme="minorHAnsi"/>
                <w:color w:val="000000" w:themeColor="text1"/>
                <w:lang w:val="en-IE"/>
              </w:rPr>
              <w:t>URL Link to Area</w:t>
            </w:r>
          </w:p>
        </w:tc>
        <w:tc>
          <w:tcPr>
            <w:tcW w:w="6079" w:type="dxa"/>
          </w:tcPr>
          <w:p w14:paraId="07F4C581" w14:textId="77777777" w:rsidR="0044241F" w:rsidRPr="00D935C6" w:rsidRDefault="00D935C6" w:rsidP="0044241F">
            <w:pPr>
              <w:rPr>
                <w:rFonts w:cstheme="minorHAnsi"/>
                <w:color w:val="000000" w:themeColor="text1"/>
                <w:lang w:val="en-IE"/>
              </w:rPr>
            </w:pPr>
            <w:r w:rsidRPr="00D935C6">
              <w:rPr>
                <w:rFonts w:cstheme="minorHAnsi"/>
                <w:color w:val="000000" w:themeColor="text1"/>
                <w:lang w:val="en-IE"/>
              </w:rPr>
              <w:t>www.sjh/crf.ie</w:t>
            </w:r>
          </w:p>
        </w:tc>
      </w:tr>
      <w:tr w:rsidR="0044241F" w:rsidRPr="00D935C6" w14:paraId="6561F0BB" w14:textId="77777777" w:rsidTr="00D53AC6">
        <w:tc>
          <w:tcPr>
            <w:tcW w:w="4361" w:type="dxa"/>
          </w:tcPr>
          <w:p w14:paraId="291EB2AA" w14:textId="77777777" w:rsidR="0044241F" w:rsidRPr="00D935C6" w:rsidRDefault="0044241F" w:rsidP="0044241F">
            <w:pPr>
              <w:rPr>
                <w:rFonts w:cstheme="minorHAnsi"/>
                <w:color w:val="000000" w:themeColor="text1"/>
                <w:lang w:val="en-IE"/>
              </w:rPr>
            </w:pPr>
            <w:r w:rsidRPr="00D935C6">
              <w:rPr>
                <w:rFonts w:cstheme="minorHAnsi"/>
                <w:color w:val="000000" w:themeColor="text1"/>
                <w:lang w:val="en-IE"/>
              </w:rPr>
              <w:t>URL Link to Human Resources</w:t>
            </w:r>
          </w:p>
        </w:tc>
        <w:tc>
          <w:tcPr>
            <w:tcW w:w="6079" w:type="dxa"/>
          </w:tcPr>
          <w:p w14:paraId="19B8E626" w14:textId="77777777" w:rsidR="0044241F" w:rsidRPr="00D935C6" w:rsidRDefault="0044241F" w:rsidP="002C79DF">
            <w:pPr>
              <w:rPr>
                <w:rFonts w:cstheme="minorHAnsi"/>
                <w:color w:val="000000" w:themeColor="text1"/>
                <w:lang w:val="en-IE"/>
              </w:rPr>
            </w:pPr>
            <w:hyperlink r:id="rId14" w:history="1">
              <w:r w:rsidRPr="00D935C6">
                <w:rPr>
                  <w:rStyle w:val="Hyperlink"/>
                  <w:rFonts w:cstheme="minorHAnsi"/>
                  <w:lang w:val="en-IE"/>
                </w:rPr>
                <w:t>https://www.tcd.ie/hr/</w:t>
              </w:r>
            </w:hyperlink>
          </w:p>
        </w:tc>
      </w:tr>
    </w:tbl>
    <w:p w14:paraId="795D2739" w14:textId="77777777" w:rsidR="009A0051" w:rsidRPr="00A519F4" w:rsidRDefault="009A0051" w:rsidP="009A0051">
      <w:pPr>
        <w:rPr>
          <w:b/>
          <w:color w:val="000000" w:themeColor="text1"/>
        </w:rPr>
      </w:pPr>
      <w:r w:rsidRPr="00A519F4">
        <w:rPr>
          <w:b/>
          <w:color w:val="000000" w:themeColor="text1"/>
        </w:rPr>
        <w:t>GARDA CLEARANCE:</w:t>
      </w:r>
    </w:p>
    <w:p w14:paraId="05B6A820" w14:textId="77777777" w:rsidR="009A0051" w:rsidRPr="00A519F4" w:rsidRDefault="009A0051" w:rsidP="009A0051">
      <w:pPr>
        <w:rPr>
          <w:color w:val="000000" w:themeColor="text1"/>
          <w:u w:val="single"/>
        </w:rPr>
      </w:pPr>
    </w:p>
    <w:p w14:paraId="4B5C9530" w14:textId="77777777" w:rsidR="009A0051" w:rsidRPr="00A519F4" w:rsidRDefault="009A0051" w:rsidP="009A0051">
      <w:pPr>
        <w:rPr>
          <w:color w:val="000000" w:themeColor="text1"/>
        </w:rPr>
      </w:pPr>
      <w:r w:rsidRPr="00A519F4">
        <w:rPr>
          <w:color w:val="000000" w:themeColor="text1"/>
        </w:rPr>
        <w:t>Police vetting will be sought in respect of individuals who come under consideration for a post.</w:t>
      </w:r>
    </w:p>
    <w:p w14:paraId="39D429CE" w14:textId="77777777" w:rsidR="009A0051" w:rsidRPr="00A519F4" w:rsidRDefault="009A0051" w:rsidP="009A0051">
      <w:pPr>
        <w:rPr>
          <w:color w:val="000000" w:themeColor="text1"/>
        </w:rPr>
      </w:pPr>
    </w:p>
    <w:p w14:paraId="1B5495BC" w14:textId="77777777" w:rsidR="009A0051" w:rsidRPr="00A519F4" w:rsidRDefault="009A0051" w:rsidP="009A0051">
      <w:pPr>
        <w:rPr>
          <w:color w:val="000000" w:themeColor="text1"/>
        </w:rPr>
      </w:pPr>
      <w:r w:rsidRPr="00A519F4">
        <w:rPr>
          <w:color w:val="000000" w:themeColor="text1"/>
        </w:rPr>
        <w:t xml:space="preserve">PLEASE NOTE: </w:t>
      </w:r>
      <w:r w:rsidR="00EA7551">
        <w:rPr>
          <w:color w:val="000000" w:themeColor="text1"/>
        </w:rPr>
        <w:t>Applicant</w:t>
      </w:r>
      <w:r w:rsidRPr="00A519F4">
        <w:rPr>
          <w:color w:val="000000" w:themeColor="text1"/>
        </w:rPr>
        <w:t xml:space="preserve">s will be required to complete and return a Garda </w:t>
      </w:r>
      <w:r w:rsidR="001147DE" w:rsidRPr="00A519F4">
        <w:rPr>
          <w:color w:val="000000" w:themeColor="text1"/>
        </w:rPr>
        <w:t>vetting</w:t>
      </w:r>
      <w:r w:rsidRPr="00A519F4">
        <w:rPr>
          <w:color w:val="000000" w:themeColor="text1"/>
        </w:rPr>
        <w:t xml:space="preserve"> form should they come under consideration for appointment.  In some </w:t>
      </w:r>
      <w:proofErr w:type="gramStart"/>
      <w:r w:rsidRPr="00A519F4">
        <w:rPr>
          <w:color w:val="000000" w:themeColor="text1"/>
        </w:rPr>
        <w:t>cases</w:t>
      </w:r>
      <w:proofErr w:type="gramEnd"/>
      <w:r w:rsidRPr="00A519F4">
        <w:rPr>
          <w:color w:val="000000" w:themeColor="text1"/>
        </w:rPr>
        <w:t xml:space="preserve"> they may be requested to complete the form on the day of interview.  This form will be forwarded to </w:t>
      </w:r>
      <w:proofErr w:type="gramStart"/>
      <w:r w:rsidRPr="00A519F4">
        <w:rPr>
          <w:color w:val="000000" w:themeColor="text1"/>
        </w:rPr>
        <w:t>An</w:t>
      </w:r>
      <w:proofErr w:type="gramEnd"/>
      <w:r w:rsidRPr="00A519F4">
        <w:rPr>
          <w:color w:val="000000" w:themeColor="text1"/>
        </w:rPr>
        <w:t xml:space="preserve"> Garda Síochána (Irish Police) for security checks on all Irish addresses at which they have resided.  </w:t>
      </w:r>
      <w:proofErr w:type="gramStart"/>
      <w:r w:rsidRPr="00A519F4">
        <w:rPr>
          <w:color w:val="000000" w:themeColor="text1"/>
        </w:rPr>
        <w:t>An</w:t>
      </w:r>
      <w:proofErr w:type="gramEnd"/>
      <w:r w:rsidRPr="00A519F4">
        <w:rPr>
          <w:color w:val="000000" w:themeColor="text1"/>
        </w:rPr>
        <w:t xml:space="preserve"> Garda Síochána will make enquiries with the Police Service of Northern Ireland with respect to addresses in Northern Ireland.   If a</w:t>
      </w:r>
      <w:r w:rsidR="00EA7551">
        <w:rPr>
          <w:color w:val="000000" w:themeColor="text1"/>
        </w:rPr>
        <w:t>n</w:t>
      </w:r>
      <w:r w:rsidRPr="00A519F4">
        <w:rPr>
          <w:color w:val="000000" w:themeColor="text1"/>
        </w:rPr>
        <w:t xml:space="preserve"> </w:t>
      </w:r>
      <w:r w:rsidR="00EA7551">
        <w:rPr>
          <w:color w:val="000000" w:themeColor="text1"/>
        </w:rPr>
        <w:t>applicant</w:t>
      </w:r>
      <w:r w:rsidRPr="00A519F4">
        <w:rPr>
          <w:color w:val="000000" w:themeColor="text1"/>
        </w:rPr>
        <w:t xml:space="preserve"> is not successful in obtaining the post for whatever reason, this information will be destroyed.  If a</w:t>
      </w:r>
      <w:r w:rsidR="00EA7551">
        <w:rPr>
          <w:color w:val="000000" w:themeColor="text1"/>
        </w:rPr>
        <w:t>n</w:t>
      </w:r>
      <w:r w:rsidRPr="00A519F4">
        <w:rPr>
          <w:color w:val="000000" w:themeColor="text1"/>
        </w:rPr>
        <w:t xml:space="preserve"> </w:t>
      </w:r>
      <w:r w:rsidR="00EA7551">
        <w:rPr>
          <w:color w:val="000000" w:themeColor="text1"/>
        </w:rPr>
        <w:t>applicant</w:t>
      </w:r>
      <w:r w:rsidRPr="00A519F4">
        <w:rPr>
          <w:color w:val="000000" w:themeColor="text1"/>
        </w:rPr>
        <w:t>, therefore, subsequently comes under consideration for another position, they will be required to supply this information again.</w:t>
      </w:r>
    </w:p>
    <w:p w14:paraId="1701153B" w14:textId="77777777" w:rsidR="009A0051" w:rsidRPr="00A519F4" w:rsidRDefault="009A0051" w:rsidP="009A0051">
      <w:pPr>
        <w:rPr>
          <w:color w:val="000000" w:themeColor="text1"/>
        </w:rPr>
      </w:pPr>
    </w:p>
    <w:p w14:paraId="1F983A4C" w14:textId="77777777" w:rsidR="009A0051" w:rsidRPr="00A519F4" w:rsidRDefault="009A0051" w:rsidP="009A0051">
      <w:pPr>
        <w:rPr>
          <w:color w:val="000000" w:themeColor="text1"/>
        </w:rPr>
      </w:pPr>
      <w:r w:rsidRPr="00A519F4">
        <w:rPr>
          <w:color w:val="000000" w:themeColor="text1"/>
        </w:rPr>
        <w:t xml:space="preserve">While </w:t>
      </w:r>
      <w:r w:rsidR="00EA7551">
        <w:rPr>
          <w:color w:val="000000" w:themeColor="text1"/>
        </w:rPr>
        <w:t>applicant</w:t>
      </w:r>
      <w:r w:rsidRPr="00A519F4">
        <w:rPr>
          <w:color w:val="000000" w:themeColor="text1"/>
        </w:rPr>
        <w:t xml:space="preserve">s must complete information in relation to all addresses at which they have resided, the vetting is only done on addresses on the island of Ireland. </w:t>
      </w:r>
    </w:p>
    <w:p w14:paraId="2E01427D" w14:textId="77777777" w:rsidR="009A0051" w:rsidRPr="00A519F4" w:rsidRDefault="009A0051" w:rsidP="009A0051">
      <w:pPr>
        <w:rPr>
          <w:color w:val="000000" w:themeColor="text1"/>
        </w:rPr>
      </w:pPr>
    </w:p>
    <w:p w14:paraId="016076D4" w14:textId="77777777" w:rsidR="009A0051" w:rsidRPr="00A519F4" w:rsidRDefault="009A0051" w:rsidP="009A0051">
      <w:pPr>
        <w:rPr>
          <w:color w:val="000000" w:themeColor="text1"/>
        </w:rPr>
      </w:pPr>
      <w:r w:rsidRPr="00A519F4">
        <w:rPr>
          <w:color w:val="000000" w:themeColor="text1"/>
        </w:rPr>
        <w:t>If a</w:t>
      </w:r>
      <w:r w:rsidR="00EA7551">
        <w:rPr>
          <w:color w:val="000000" w:themeColor="text1"/>
        </w:rPr>
        <w:t>n</w:t>
      </w:r>
      <w:r w:rsidRPr="00A519F4">
        <w:rPr>
          <w:color w:val="000000" w:themeColor="text1"/>
        </w:rPr>
        <w:t xml:space="preserve"> </w:t>
      </w:r>
      <w:r w:rsidR="00EA7551">
        <w:rPr>
          <w:color w:val="000000" w:themeColor="text1"/>
        </w:rPr>
        <w:t>applicant</w:t>
      </w:r>
      <w:r w:rsidRPr="00A519F4">
        <w:rPr>
          <w:color w:val="000000" w:themeColor="text1"/>
        </w:rPr>
        <w:t xml:space="preserve"> has resided / studied in countries outside of Ireland for a period of 6 months or more, it is mandatory for them to furnish a Police Criminal Records Check/ Police Certificate from those countries stating that they have no convictions recorded against them while residing there.  </w:t>
      </w:r>
      <w:r w:rsidR="00EA7551">
        <w:rPr>
          <w:color w:val="000000" w:themeColor="text1"/>
        </w:rPr>
        <w:t>Applicant</w:t>
      </w:r>
      <w:r w:rsidRPr="00A519F4">
        <w:rPr>
          <w:color w:val="000000" w:themeColor="text1"/>
        </w:rPr>
        <w:t xml:space="preserve">s will need to provide a separate Police Criminal Records Check/ Police Certificate for each country in which they have resided. The Police Criminal Records Check/ Police Certificate must be dated after the date the </w:t>
      </w:r>
      <w:r w:rsidR="00EA7551">
        <w:rPr>
          <w:color w:val="000000" w:themeColor="text1"/>
        </w:rPr>
        <w:t>applicant</w:t>
      </w:r>
      <w:r w:rsidRPr="00A519F4">
        <w:rPr>
          <w:color w:val="000000" w:themeColor="text1"/>
        </w:rPr>
        <w:t xml:space="preserve"> left the relevant country. </w:t>
      </w:r>
      <w:r w:rsidR="00EA7551">
        <w:rPr>
          <w:color w:val="000000" w:themeColor="text1"/>
        </w:rPr>
        <w:t>Applicant</w:t>
      </w:r>
      <w:r w:rsidRPr="00A519F4">
        <w:rPr>
          <w:color w:val="000000" w:themeColor="text1"/>
        </w:rPr>
        <w:t xml:space="preserve">s should provide documentation in the English and/or Irish language.  Translations must be provided by a registered translation company/institute in the Republic of Ireland; all costs will be borne by the </w:t>
      </w:r>
      <w:r w:rsidR="00EA7551">
        <w:rPr>
          <w:color w:val="000000" w:themeColor="text1"/>
        </w:rPr>
        <w:t>applicant</w:t>
      </w:r>
      <w:r w:rsidRPr="00A519F4">
        <w:rPr>
          <w:color w:val="000000" w:themeColor="text1"/>
        </w:rPr>
        <w:t>.  Only original version documents will be accepted.</w:t>
      </w:r>
    </w:p>
    <w:p w14:paraId="6CBB4614" w14:textId="77777777" w:rsidR="009A0051" w:rsidRPr="00A519F4" w:rsidRDefault="009A0051" w:rsidP="009A0051">
      <w:pPr>
        <w:rPr>
          <w:color w:val="000000" w:themeColor="text1"/>
        </w:rPr>
      </w:pPr>
    </w:p>
    <w:p w14:paraId="677C6DC4" w14:textId="77777777" w:rsidR="00A06C0F" w:rsidRPr="00A519F4" w:rsidRDefault="00A06C0F" w:rsidP="009A0051">
      <w:pPr>
        <w:rPr>
          <w:color w:val="000000" w:themeColor="text1"/>
        </w:rPr>
      </w:pPr>
    </w:p>
    <w:p w14:paraId="2B8BF15D" w14:textId="77777777" w:rsidR="00A06C0F" w:rsidRPr="00A519F4" w:rsidRDefault="00A06C0F" w:rsidP="009A0051">
      <w:pPr>
        <w:rPr>
          <w:color w:val="000000" w:themeColor="text1"/>
        </w:rPr>
      </w:pPr>
    </w:p>
    <w:p w14:paraId="32B74B9C" w14:textId="77777777" w:rsidR="00A06C0F" w:rsidRPr="00A519F4" w:rsidRDefault="00A06C0F" w:rsidP="009A0051">
      <w:pPr>
        <w:rPr>
          <w:color w:val="000000" w:themeColor="text1"/>
        </w:rPr>
      </w:pPr>
    </w:p>
    <w:p w14:paraId="3CDC7CCF" w14:textId="77777777" w:rsidR="009A0051" w:rsidRPr="00A519F4" w:rsidRDefault="00E51C16" w:rsidP="009A0051">
      <w:pPr>
        <w:rPr>
          <w:color w:val="000000" w:themeColor="text1"/>
        </w:rPr>
      </w:pPr>
      <w:r w:rsidRPr="00A519F4">
        <w:rPr>
          <w:color w:val="000000" w:themeColor="text1"/>
        </w:rPr>
        <w:t xml:space="preserve"> </w:t>
      </w:r>
      <w:r w:rsidR="00EA7551">
        <w:rPr>
          <w:color w:val="000000" w:themeColor="text1"/>
        </w:rPr>
        <w:t>Applicant</w:t>
      </w:r>
      <w:r w:rsidR="009A0051" w:rsidRPr="00A519F4">
        <w:rPr>
          <w:color w:val="000000" w:themeColor="text1"/>
        </w:rPr>
        <w:t>s should be aware that any information obtained in the Garda Vetting process can be made available to the employing area.</w:t>
      </w:r>
    </w:p>
    <w:p w14:paraId="71ACE292" w14:textId="77777777" w:rsidR="009A0051" w:rsidRPr="00A519F4" w:rsidRDefault="009A0051" w:rsidP="009A0051">
      <w:pPr>
        <w:rPr>
          <w:color w:val="000000" w:themeColor="text1"/>
        </w:rPr>
      </w:pPr>
    </w:p>
    <w:p w14:paraId="107CDEEC" w14:textId="77777777" w:rsidR="009A0051" w:rsidRPr="00A519F4" w:rsidRDefault="009A0051" w:rsidP="009A0051">
      <w:pPr>
        <w:rPr>
          <w:color w:val="000000" w:themeColor="text1"/>
        </w:rPr>
      </w:pPr>
      <w:r w:rsidRPr="00A519F4">
        <w:rPr>
          <w:color w:val="000000" w:themeColor="text1"/>
        </w:rPr>
        <w:t xml:space="preserve">It is the responsibility of the </w:t>
      </w:r>
      <w:r w:rsidR="00EA7551">
        <w:rPr>
          <w:color w:val="000000" w:themeColor="text1"/>
        </w:rPr>
        <w:t>applicant</w:t>
      </w:r>
      <w:r w:rsidRPr="00A519F4">
        <w:rPr>
          <w:color w:val="000000" w:themeColor="text1"/>
        </w:rPr>
        <w:t xml:space="preserve"> to seek security clearances in a timely fashion as they can take some time.  No </w:t>
      </w:r>
      <w:r w:rsidR="00EA7551">
        <w:rPr>
          <w:color w:val="000000" w:themeColor="text1"/>
        </w:rPr>
        <w:t>applicant</w:t>
      </w:r>
      <w:r w:rsidRPr="00A519F4">
        <w:rPr>
          <w:color w:val="000000" w:themeColor="text1"/>
        </w:rPr>
        <w:t xml:space="preserve"> will be appointed without this information being provided and being in order.</w:t>
      </w:r>
    </w:p>
    <w:p w14:paraId="2180BC28" w14:textId="77777777" w:rsidR="009A0051" w:rsidRPr="00A519F4" w:rsidRDefault="009A0051" w:rsidP="009A0051">
      <w:pPr>
        <w:rPr>
          <w:color w:val="000000" w:themeColor="text1"/>
        </w:rPr>
      </w:pPr>
    </w:p>
    <w:p w14:paraId="62BF1BC0" w14:textId="77777777" w:rsidR="009A0051" w:rsidRPr="00A519F4" w:rsidRDefault="009A0051" w:rsidP="009A0051">
      <w:pPr>
        <w:rPr>
          <w:color w:val="000000" w:themeColor="text1"/>
        </w:rPr>
      </w:pPr>
      <w:r w:rsidRPr="00A519F4">
        <w:rPr>
          <w:color w:val="000000" w:themeColor="text1"/>
        </w:rPr>
        <w:t>The following websites may be of assistance in this regard:</w:t>
      </w:r>
    </w:p>
    <w:p w14:paraId="5898910E" w14:textId="77777777" w:rsidR="009A0051" w:rsidRPr="00A519F4" w:rsidRDefault="009A0051" w:rsidP="009A0051">
      <w:pPr>
        <w:rPr>
          <w:color w:val="000000" w:themeColor="text1"/>
        </w:rPr>
      </w:pPr>
    </w:p>
    <w:p w14:paraId="7001AD09" w14:textId="77777777" w:rsidR="009A0051" w:rsidRPr="005331B9" w:rsidRDefault="009A0051" w:rsidP="009A0051">
      <w:pPr>
        <w:rPr>
          <w:color w:val="0000FF"/>
        </w:rPr>
      </w:pPr>
      <w:hyperlink r:id="rId15" w:history="1">
        <w:r w:rsidRPr="005331B9">
          <w:rPr>
            <w:rStyle w:val="Hyperlink"/>
            <w:rFonts w:cs="Arial"/>
          </w:rPr>
          <w:t>www.disclosurescotland.co.uk</w:t>
        </w:r>
      </w:hyperlink>
    </w:p>
    <w:p w14:paraId="0B582224" w14:textId="77777777" w:rsidR="009A0051" w:rsidRPr="005331B9" w:rsidRDefault="009A0051" w:rsidP="009A0051">
      <w:pPr>
        <w:rPr>
          <w:color w:val="0000FF"/>
        </w:rPr>
      </w:pPr>
      <w:hyperlink r:id="rId16" w:history="1">
        <w:r w:rsidRPr="005331B9">
          <w:rPr>
            <w:rStyle w:val="Hyperlink"/>
            <w:rFonts w:cs="Arial"/>
          </w:rPr>
          <w:t>www.psni.police.uk</w:t>
        </w:r>
      </w:hyperlink>
    </w:p>
    <w:p w14:paraId="4F2279E5" w14:textId="77777777" w:rsidR="00BA2751" w:rsidRPr="00A519F4" w:rsidRDefault="00BA2751" w:rsidP="009A0051">
      <w:pPr>
        <w:rPr>
          <w:color w:val="000000" w:themeColor="text1"/>
        </w:rPr>
      </w:pPr>
    </w:p>
    <w:p w14:paraId="78AB3695" w14:textId="77777777" w:rsidR="009A0051" w:rsidRPr="00A519F4" w:rsidRDefault="009A0051" w:rsidP="009A0051">
      <w:pPr>
        <w:rPr>
          <w:color w:val="000000" w:themeColor="text1"/>
        </w:rPr>
      </w:pPr>
      <w:r w:rsidRPr="00A519F4">
        <w:rPr>
          <w:color w:val="000000" w:themeColor="text1"/>
        </w:rPr>
        <w:t>This website provides information on obtaining a national police clearance certificate for Australia</w:t>
      </w:r>
    </w:p>
    <w:p w14:paraId="5B59DDA6" w14:textId="77777777" w:rsidR="009A0051" w:rsidRPr="005331B9" w:rsidRDefault="009A0051" w:rsidP="009A0051">
      <w:pPr>
        <w:rPr>
          <w:color w:val="0000FF"/>
        </w:rPr>
      </w:pPr>
      <w:hyperlink r:id="rId17" w:history="1">
        <w:r w:rsidRPr="005331B9">
          <w:rPr>
            <w:rStyle w:val="Hyperlink"/>
            <w:rFonts w:cs="Arial"/>
          </w:rPr>
          <w:t>www.afp.gov.au</w:t>
        </w:r>
      </w:hyperlink>
      <w:r w:rsidRPr="005331B9">
        <w:rPr>
          <w:color w:val="0000FF"/>
        </w:rPr>
        <w:t xml:space="preserve"> </w:t>
      </w:r>
    </w:p>
    <w:p w14:paraId="21991C52" w14:textId="77777777" w:rsidR="009A0051" w:rsidRPr="00A519F4" w:rsidRDefault="009A0051" w:rsidP="009A0051">
      <w:pPr>
        <w:rPr>
          <w:color w:val="000000" w:themeColor="text1"/>
        </w:rPr>
      </w:pPr>
    </w:p>
    <w:p w14:paraId="09E048AA" w14:textId="77777777" w:rsidR="009A0051" w:rsidRPr="00A519F4" w:rsidRDefault="009A0051" w:rsidP="009A0051">
      <w:pPr>
        <w:rPr>
          <w:color w:val="000000" w:themeColor="text1"/>
        </w:rPr>
      </w:pPr>
      <w:r w:rsidRPr="00A519F4">
        <w:rPr>
          <w:color w:val="000000" w:themeColor="text1"/>
        </w:rPr>
        <w:t>This website provides information on obtaining police clearance in New Zealand.</w:t>
      </w:r>
    </w:p>
    <w:p w14:paraId="7C50512F" w14:textId="77777777" w:rsidR="009A0051" w:rsidRPr="005331B9" w:rsidRDefault="009A0051" w:rsidP="009A0051">
      <w:pPr>
        <w:rPr>
          <w:color w:val="0000FF"/>
        </w:rPr>
      </w:pPr>
      <w:hyperlink r:id="rId18" w:history="1">
        <w:r w:rsidRPr="005331B9">
          <w:rPr>
            <w:rStyle w:val="Hyperlink"/>
            <w:rFonts w:cs="Arial"/>
          </w:rPr>
          <w:t>www.courts.govt.nz</w:t>
        </w:r>
      </w:hyperlink>
      <w:r w:rsidRPr="005331B9">
        <w:rPr>
          <w:color w:val="0000FF"/>
        </w:rPr>
        <w:t xml:space="preserve"> </w:t>
      </w:r>
    </w:p>
    <w:p w14:paraId="30477774" w14:textId="77777777" w:rsidR="009A0051" w:rsidRPr="00A519F4" w:rsidRDefault="009A0051" w:rsidP="009A0051">
      <w:pPr>
        <w:rPr>
          <w:color w:val="000000" w:themeColor="text1"/>
        </w:rPr>
      </w:pPr>
    </w:p>
    <w:p w14:paraId="40BE6EE3" w14:textId="77777777" w:rsidR="009A0051" w:rsidRPr="00A519F4" w:rsidRDefault="009A0051" w:rsidP="009A0051">
      <w:pPr>
        <w:rPr>
          <w:color w:val="000000" w:themeColor="text1"/>
        </w:rPr>
      </w:pPr>
    </w:p>
    <w:p w14:paraId="64B0DAD2" w14:textId="77777777" w:rsidR="009A0051" w:rsidRPr="00F2489C" w:rsidRDefault="009A0051" w:rsidP="009A0051">
      <w:pPr>
        <w:rPr>
          <w:b/>
          <w:color w:val="000000" w:themeColor="text1"/>
        </w:rPr>
      </w:pPr>
      <w:r w:rsidRPr="00A519F4">
        <w:rPr>
          <w:color w:val="000000" w:themeColor="text1"/>
        </w:rPr>
        <w:t xml:space="preserve">For other countries not listed above </w:t>
      </w:r>
      <w:r w:rsidR="00EA7551">
        <w:rPr>
          <w:color w:val="000000" w:themeColor="text1"/>
        </w:rPr>
        <w:t>applicant</w:t>
      </w:r>
      <w:r w:rsidRPr="00A519F4">
        <w:rPr>
          <w:color w:val="000000" w:themeColor="text1"/>
        </w:rPr>
        <w:t xml:space="preserve">s may find it helpful to contact the relevant embassies who could provide information on seeking Police Clearance.  Original Police Clearance documentation should be forwarded to Human Resources where it will be copied and the original returned to the </w:t>
      </w:r>
      <w:r w:rsidR="00EA7551">
        <w:rPr>
          <w:color w:val="000000" w:themeColor="text1"/>
        </w:rPr>
        <w:t>applicant</w:t>
      </w:r>
      <w:r w:rsidRPr="00A519F4">
        <w:rPr>
          <w:color w:val="000000" w:themeColor="text1"/>
        </w:rPr>
        <w:t xml:space="preserve"> by post.  </w:t>
      </w:r>
      <w:r w:rsidRPr="00F2489C">
        <w:rPr>
          <w:b/>
          <w:color w:val="000000" w:themeColor="text1"/>
        </w:rPr>
        <w:t xml:space="preserve">Any cost incurred in this process will be borne by the </w:t>
      </w:r>
      <w:r w:rsidR="00EA7551">
        <w:rPr>
          <w:b/>
          <w:color w:val="000000" w:themeColor="text1"/>
        </w:rPr>
        <w:t>Applicant</w:t>
      </w:r>
      <w:r w:rsidRPr="00F2489C">
        <w:rPr>
          <w:b/>
          <w:color w:val="000000" w:themeColor="text1"/>
        </w:rPr>
        <w:t>.</w:t>
      </w:r>
    </w:p>
    <w:p w14:paraId="6FC79AC1" w14:textId="77777777" w:rsidR="003D5EE0" w:rsidRPr="00A519F4" w:rsidRDefault="003D5EE0">
      <w:pPr>
        <w:spacing w:after="200" w:line="276" w:lineRule="auto"/>
        <w:rPr>
          <w:color w:val="000000" w:themeColor="text1"/>
        </w:rPr>
      </w:pPr>
    </w:p>
    <w:p w14:paraId="5788D09A" w14:textId="77777777" w:rsidR="00FA4BD0" w:rsidRPr="00A519F4" w:rsidRDefault="00FA4BD0">
      <w:pPr>
        <w:rPr>
          <w:color w:val="000000" w:themeColor="text1"/>
        </w:rPr>
        <w:sectPr w:rsidR="00FA4BD0" w:rsidRPr="00A519F4" w:rsidSect="0087685C">
          <w:headerReference w:type="default" r:id="rId19"/>
          <w:footerReference w:type="default" r:id="rId20"/>
          <w:headerReference w:type="first" r:id="rId21"/>
          <w:type w:val="continuous"/>
          <w:pgSz w:w="11906" w:h="16838"/>
          <w:pgMar w:top="2096" w:right="1274" w:bottom="993" w:left="1440" w:header="284" w:footer="239" w:gutter="0"/>
          <w:cols w:space="708"/>
          <w:formProt w:val="0"/>
          <w:titlePg/>
          <w:docGrid w:linePitch="360"/>
        </w:sectPr>
      </w:pPr>
    </w:p>
    <w:p w14:paraId="36B792C4" w14:textId="77777777" w:rsidR="00D862C9" w:rsidRPr="00A519F4" w:rsidRDefault="00D862C9">
      <w:pPr>
        <w:rPr>
          <w:color w:val="000000" w:themeColor="text1"/>
        </w:rPr>
      </w:pPr>
      <w:r w:rsidRPr="00A519F4">
        <w:rPr>
          <w:color w:val="000000" w:themeColor="text1"/>
        </w:rPr>
        <w:br w:type="page"/>
      </w:r>
    </w:p>
    <w:p w14:paraId="3B86357B" w14:textId="77777777" w:rsidR="00EC3EAC" w:rsidRPr="00A519F4" w:rsidRDefault="00EC3EAC" w:rsidP="005047AA">
      <w:pPr>
        <w:rPr>
          <w:b/>
          <w:color w:val="000000" w:themeColor="text1"/>
          <w:lang w:val="en-IE"/>
        </w:rPr>
        <w:sectPr w:rsidR="00EC3EAC" w:rsidRPr="00A519F4" w:rsidSect="005F3E29">
          <w:type w:val="continuous"/>
          <w:pgSz w:w="11906" w:h="16838"/>
          <w:pgMar w:top="1440" w:right="1274" w:bottom="993" w:left="1440" w:header="708" w:footer="239" w:gutter="0"/>
          <w:cols w:space="708"/>
          <w:docGrid w:linePitch="360"/>
        </w:sectPr>
      </w:pPr>
    </w:p>
    <w:p w14:paraId="26BE8614" w14:textId="77777777" w:rsidR="00751F03" w:rsidRPr="00400BD5" w:rsidRDefault="00751F03" w:rsidP="00751F03">
      <w:pPr>
        <w:rPr>
          <w:rFonts w:cstheme="minorHAnsi"/>
          <w:b/>
          <w:color w:val="auto"/>
          <w:lang w:val="en-IE"/>
        </w:rPr>
      </w:pPr>
      <w:r w:rsidRPr="00400BD5">
        <w:rPr>
          <w:rFonts w:cstheme="minorHAnsi"/>
          <w:b/>
          <w:color w:val="auto"/>
          <w:lang w:val="en-IE"/>
        </w:rPr>
        <w:t>Trinity College Dublin, the University of Dublin</w:t>
      </w:r>
    </w:p>
    <w:p w14:paraId="762A714C" w14:textId="77777777" w:rsidR="00751F03" w:rsidRPr="00400BD5" w:rsidRDefault="00751F03" w:rsidP="00751F03">
      <w:pPr>
        <w:rPr>
          <w:rFonts w:cstheme="minorHAnsi"/>
          <w:color w:val="auto"/>
          <w:lang w:val="en-IE"/>
        </w:rPr>
      </w:pPr>
    </w:p>
    <w:p w14:paraId="55496E1D" w14:textId="77777777" w:rsidR="00751F03" w:rsidRPr="00400BD5" w:rsidRDefault="00751F03" w:rsidP="00751F03">
      <w:pPr>
        <w:rPr>
          <w:rFonts w:cstheme="minorHAnsi"/>
          <w:color w:val="auto"/>
          <w:lang w:val="en-IE"/>
        </w:rPr>
      </w:pPr>
      <w:r w:rsidRPr="00400BD5">
        <w:rPr>
          <w:rFonts w:cstheme="minorHAnsi"/>
          <w:color w:val="auto"/>
          <w:lang w:val="en-IE"/>
        </w:rPr>
        <w:t>Trinity is Ireland’s leading university and is ranked 108th in the world (QS World University Rankings 2020). Founded in 1592, the University is steeped in history with a reputation for excellence in education, research and innovation.</w:t>
      </w:r>
    </w:p>
    <w:p w14:paraId="7D1231F6" w14:textId="77777777" w:rsidR="00751F03" w:rsidRPr="00400BD5" w:rsidRDefault="00751F03" w:rsidP="00751F03">
      <w:pPr>
        <w:rPr>
          <w:rFonts w:cstheme="minorHAnsi"/>
          <w:color w:val="auto"/>
          <w:lang w:val="en-IE"/>
        </w:rPr>
      </w:pPr>
    </w:p>
    <w:p w14:paraId="3E13ABFE" w14:textId="77777777" w:rsidR="00751F03" w:rsidRPr="00400BD5" w:rsidRDefault="00751F03" w:rsidP="00751F03">
      <w:pPr>
        <w:rPr>
          <w:rFonts w:cstheme="minorHAnsi"/>
          <w:color w:val="auto"/>
          <w:lang w:val="en-IE"/>
        </w:rPr>
      </w:pPr>
      <w:r w:rsidRPr="00400BD5">
        <w:rPr>
          <w:rFonts w:cstheme="minorHAnsi"/>
          <w:color w:val="auto"/>
          <w:lang w:val="en-IE"/>
        </w:rPr>
        <w:t xml:space="preserve">Located on an iconic campus in the heart of Dublin’s city centre, Trinity has 18,000 undergraduate and postgraduate students across our three faculties – Arts, Humanities, and Social Sciences; Engineering, Mathematics and Science; and Health Sciences. </w:t>
      </w:r>
    </w:p>
    <w:p w14:paraId="13BA1268" w14:textId="77777777" w:rsidR="00751F03" w:rsidRPr="00400BD5" w:rsidRDefault="00751F03" w:rsidP="00751F03">
      <w:pPr>
        <w:rPr>
          <w:rFonts w:cstheme="minorHAnsi"/>
          <w:color w:val="auto"/>
          <w:lang w:val="en-IE"/>
        </w:rPr>
      </w:pPr>
    </w:p>
    <w:p w14:paraId="6460DF2B" w14:textId="77777777" w:rsidR="00751F03" w:rsidRPr="00400BD5" w:rsidRDefault="00751F03" w:rsidP="00751F03">
      <w:pPr>
        <w:rPr>
          <w:rFonts w:cstheme="minorHAnsi"/>
          <w:color w:val="auto"/>
          <w:lang w:val="en-IE"/>
        </w:rPr>
      </w:pPr>
      <w:r w:rsidRPr="00400BD5">
        <w:rPr>
          <w:rFonts w:cstheme="minorHAnsi"/>
          <w:color w:val="auto"/>
          <w:lang w:val="en-IE"/>
        </w:rPr>
        <w:t>Trinity is ranked as the 17th most international university in the world (Times Higher Education Rankings 2020) and has students and staff from over 120 countries.</w:t>
      </w:r>
    </w:p>
    <w:p w14:paraId="735E6815" w14:textId="77777777" w:rsidR="00751F03" w:rsidRPr="00400BD5" w:rsidRDefault="00751F03" w:rsidP="00751F03">
      <w:pPr>
        <w:rPr>
          <w:rFonts w:cstheme="minorHAnsi"/>
          <w:color w:val="auto"/>
          <w:lang w:val="en-IE"/>
        </w:rPr>
      </w:pPr>
    </w:p>
    <w:p w14:paraId="07CBEA50" w14:textId="77777777" w:rsidR="00751F03" w:rsidRPr="00400BD5" w:rsidRDefault="00751F03" w:rsidP="00751F03">
      <w:pPr>
        <w:rPr>
          <w:rFonts w:cstheme="minorHAnsi"/>
          <w:color w:val="auto"/>
          <w:lang w:val="en-IE"/>
        </w:rPr>
      </w:pPr>
      <w:r w:rsidRPr="00400BD5">
        <w:rPr>
          <w:rFonts w:cstheme="minorHAnsi"/>
          <w:color w:val="auto"/>
          <w:lang w:val="en-IE"/>
        </w:rPr>
        <w:t xml:space="preserve">The pursuit of excellence through research and scholarship is at the heart of a Trinity education, and our researchers have an outstanding publication record and strong record of grant success.  Trinity has developed </w:t>
      </w:r>
      <w:hyperlink r:id="rId22" w:history="1">
        <w:r w:rsidRPr="00400BD5">
          <w:rPr>
            <w:rStyle w:val="Hyperlink"/>
            <w:rFonts w:cstheme="minorHAnsi"/>
            <w:color w:val="auto"/>
            <w:lang w:val="en-IE"/>
          </w:rPr>
          <w:t>19 broad-based multidisciplinary research themes</w:t>
        </w:r>
      </w:hyperlink>
      <w:r w:rsidRPr="00400BD5">
        <w:rPr>
          <w:rFonts w:cstheme="minorHAnsi"/>
          <w:color w:val="auto"/>
          <w:lang w:val="en-IE"/>
        </w:rPr>
        <w:t xml:space="preserve"> that cut across disciplines and facilitate world-leading research and collaboration within the University and with colleagues around the world.  Trinity is also home to 5 leading flagship research institutes:</w:t>
      </w:r>
    </w:p>
    <w:p w14:paraId="34E8BC21"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Biomedical Sciences Institute (TBSI)</w:t>
      </w:r>
    </w:p>
    <w:p w14:paraId="5F861940"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College Institute of Neuroscience (TCIN)</w:t>
      </w:r>
    </w:p>
    <w:p w14:paraId="36838F3B"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Translational Medical Institute (TTMI)</w:t>
      </w:r>
    </w:p>
    <w:p w14:paraId="701AA23F"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Long Room Hub Arts and Humanities Research Institute (TLRH)</w:t>
      </w:r>
    </w:p>
    <w:p w14:paraId="48CF4698"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Centre for Research on Adaptive Nanostructures and Nanodevices (CRANN)</w:t>
      </w:r>
    </w:p>
    <w:p w14:paraId="52D40ADC" w14:textId="77777777" w:rsidR="00751F03" w:rsidRPr="00400BD5" w:rsidRDefault="00751F03" w:rsidP="00751F03">
      <w:pPr>
        <w:rPr>
          <w:rFonts w:cstheme="minorHAnsi"/>
          <w:color w:val="auto"/>
          <w:lang w:val="en-IE"/>
        </w:rPr>
      </w:pPr>
    </w:p>
    <w:p w14:paraId="2BB18B5D" w14:textId="77777777" w:rsidR="00751F03" w:rsidRPr="00400BD5" w:rsidRDefault="00751F03" w:rsidP="00751F03">
      <w:pPr>
        <w:rPr>
          <w:rFonts w:cstheme="minorHAnsi"/>
          <w:color w:val="auto"/>
          <w:lang w:val="en-IE"/>
        </w:rPr>
      </w:pPr>
      <w:r w:rsidRPr="00400BD5">
        <w:rPr>
          <w:rFonts w:cstheme="minorHAnsi"/>
          <w:color w:val="auto"/>
          <w:lang w:val="en-IE"/>
        </w:rPr>
        <w:t>Trinity is the top-ranked European university for producing entrepreneurs for the past five successive years and Europe’s only representative in the world’s top-50 universities</w:t>
      </w:r>
    </w:p>
    <w:p w14:paraId="553C48C6" w14:textId="77777777" w:rsidR="00751F03" w:rsidRPr="00400BD5" w:rsidRDefault="00751F03" w:rsidP="00751F03">
      <w:pPr>
        <w:rPr>
          <w:rFonts w:cstheme="minorHAnsi"/>
          <w:color w:val="auto"/>
          <w:lang w:val="en-IE"/>
        </w:rPr>
      </w:pPr>
      <w:r w:rsidRPr="00400BD5">
        <w:rPr>
          <w:rFonts w:cstheme="minorHAnsi"/>
          <w:color w:val="auto"/>
          <w:lang w:val="en-IE"/>
        </w:rPr>
        <w:t>(Pitchbook Universities Report).</w:t>
      </w:r>
    </w:p>
    <w:p w14:paraId="04C0B38B" w14:textId="77777777" w:rsidR="00751F03" w:rsidRPr="00400BD5" w:rsidRDefault="00751F03" w:rsidP="00751F03">
      <w:pPr>
        <w:rPr>
          <w:rFonts w:cstheme="minorHAnsi"/>
          <w:color w:val="auto"/>
          <w:lang w:val="en-IE"/>
        </w:rPr>
      </w:pPr>
    </w:p>
    <w:p w14:paraId="6FB48647" w14:textId="77777777" w:rsidR="00E15E38" w:rsidRDefault="00E15E38" w:rsidP="00E15E38">
      <w:pPr>
        <w:rPr>
          <w:rFonts w:cstheme="minorHAnsi"/>
          <w:color w:val="auto"/>
          <w:lang w:val="en-IE"/>
        </w:rPr>
      </w:pPr>
      <w:r w:rsidRPr="00E15E38">
        <w:rPr>
          <w:rFonts w:cstheme="minorHAnsi"/>
          <w:color w:val="auto"/>
          <w:lang w:val="en-IE"/>
        </w:rPr>
        <w:t>Trinity is home to the famous Old Library and to the historic Book of Kells as well as other internationally significant holdings in manuscripts, maps and early printed material. The Trinity Library is a legal deposit library, granting the University the right to claim a copy of every book published in Ireland and the UK. At present, the Library’s holdings span approximately 6.5 million printed items, 400,000 e-books and 150,000 e-journals.</w:t>
      </w:r>
    </w:p>
    <w:p w14:paraId="7B904721" w14:textId="77777777" w:rsidR="00E15E38" w:rsidRPr="00E15E38" w:rsidRDefault="00E15E38" w:rsidP="00E15E38">
      <w:pPr>
        <w:rPr>
          <w:rFonts w:cstheme="minorHAnsi"/>
          <w:color w:val="auto"/>
          <w:lang w:val="en-IE"/>
        </w:rPr>
      </w:pPr>
    </w:p>
    <w:p w14:paraId="6905A835" w14:textId="77777777" w:rsidR="00751F03" w:rsidRDefault="00E15E38" w:rsidP="00E15E38">
      <w:pPr>
        <w:rPr>
          <w:rFonts w:cstheme="minorHAnsi"/>
          <w:color w:val="auto"/>
          <w:lang w:val="en-IE"/>
        </w:rPr>
      </w:pPr>
      <w:r w:rsidRPr="00E15E38">
        <w:rPr>
          <w:rFonts w:cstheme="minorHAnsi"/>
          <w:color w:val="auto"/>
          <w:lang w:val="en-IE"/>
        </w:rPr>
        <w:t>With over 120,000 alumni, Trinity’s tradition of independent intellectual inquiry has produced some of the world’s finest, most original minds including the writers Oscar Wilde and Samuel Beckett (Nobel laureates), the mathematician William Rowan Hamilton and the physicist Ernest Walton (Nobel laureate), the political thinker Edmund Burke, and the former President of Ireland Mary Robinson. This tradition finds expression today in a campus culture of scholarship, innovation, creativity, entrepreneurship and dedication to societal reform.</w:t>
      </w:r>
    </w:p>
    <w:p w14:paraId="1912F6C3" w14:textId="77777777" w:rsidR="00782C70" w:rsidRPr="00400BD5" w:rsidRDefault="00782C70" w:rsidP="00E15E38">
      <w:pPr>
        <w:rPr>
          <w:rFonts w:cstheme="minorHAnsi"/>
          <w:color w:val="auto"/>
          <w:lang w:val="en-IE"/>
        </w:rPr>
      </w:pPr>
    </w:p>
    <w:p w14:paraId="079153D6" w14:textId="77777777" w:rsidR="00751F03" w:rsidRPr="00400BD5" w:rsidRDefault="00751F03" w:rsidP="00751F03">
      <w:pPr>
        <w:rPr>
          <w:rFonts w:cstheme="minorHAnsi"/>
          <w:color w:val="auto"/>
        </w:rPr>
      </w:pPr>
      <w:r w:rsidRPr="00400BD5">
        <w:rPr>
          <w:rFonts w:cstheme="minorHAnsi"/>
          <w:b/>
          <w:color w:val="auto"/>
        </w:rPr>
        <w:t>Rankings</w:t>
      </w:r>
    </w:p>
    <w:p w14:paraId="6D49E6AC" w14:textId="77777777" w:rsidR="00751F03" w:rsidRPr="00400BD5" w:rsidRDefault="00751F03" w:rsidP="00751F03">
      <w:pPr>
        <w:rPr>
          <w:rFonts w:cstheme="minorHAnsi"/>
          <w:b/>
          <w:color w:val="auto"/>
        </w:rPr>
      </w:pPr>
      <w:r w:rsidRPr="00400BD5">
        <w:rPr>
          <w:rFonts w:cstheme="minorHAnsi"/>
          <w:color w:val="auto"/>
          <w:lang w:val="en-IE"/>
        </w:rPr>
        <w:t xml:space="preserve">Trinity is the top ranked university in Ireland and ranked 108th in the world (QS World University Rankings 2020). </w:t>
      </w:r>
      <w:r w:rsidRPr="00400BD5">
        <w:rPr>
          <w:rFonts w:cstheme="minorHAnsi"/>
          <w:bCs/>
          <w:color w:val="auto"/>
        </w:rPr>
        <w:t xml:space="preserve">Trinity ranks in the top 50 in the world on 6 subjects and in the top 100 in 20 subjects </w:t>
      </w:r>
      <w:r w:rsidRPr="00400BD5">
        <w:rPr>
          <w:rFonts w:cstheme="minorHAnsi"/>
          <w:bCs/>
          <w:color w:val="auto"/>
          <w:lang w:val="en-IE"/>
        </w:rPr>
        <w:t>(</w:t>
      </w:r>
      <w:r w:rsidRPr="00400BD5">
        <w:rPr>
          <w:rFonts w:cstheme="minorHAnsi"/>
          <w:bCs/>
          <w:color w:val="auto"/>
        </w:rPr>
        <w:t xml:space="preserve">QS World University Rankings by Subject 2019). </w:t>
      </w:r>
      <w:r w:rsidRPr="00400BD5">
        <w:rPr>
          <w:rFonts w:cstheme="minorHAnsi"/>
          <w:color w:val="auto"/>
          <w:lang w:val="en-IE"/>
        </w:rPr>
        <w:t xml:space="preserve">Full details are available at: </w:t>
      </w:r>
      <w:hyperlink r:id="rId23" w:history="1">
        <w:r w:rsidRPr="00400BD5">
          <w:rPr>
            <w:rStyle w:val="Hyperlink"/>
            <w:rFonts w:cstheme="minorHAnsi"/>
            <w:color w:val="auto"/>
            <w:lang w:val="en-IE"/>
          </w:rPr>
          <w:t>www.tcd.ie/research/about/rankings</w:t>
        </w:r>
      </w:hyperlink>
      <w:r w:rsidRPr="00400BD5">
        <w:rPr>
          <w:rFonts w:cstheme="minorHAnsi"/>
          <w:color w:val="auto"/>
          <w:lang w:val="en-IE"/>
        </w:rPr>
        <w:t>.</w:t>
      </w:r>
    </w:p>
    <w:p w14:paraId="47233B96" w14:textId="77777777" w:rsidR="00751F03" w:rsidRPr="00400BD5" w:rsidRDefault="00751F03" w:rsidP="00751F03">
      <w:pPr>
        <w:spacing w:after="200"/>
        <w:rPr>
          <w:rFonts w:cstheme="minorHAnsi"/>
          <w:color w:val="auto"/>
        </w:rPr>
      </w:pPr>
    </w:p>
    <w:p w14:paraId="2DB1C0EF" w14:textId="77777777" w:rsidR="00751F03" w:rsidRPr="00400BD5" w:rsidRDefault="00751F03" w:rsidP="00751F03">
      <w:pPr>
        <w:spacing w:after="200"/>
        <w:rPr>
          <w:rFonts w:cstheme="minorHAnsi"/>
          <w:color w:val="auto"/>
        </w:rPr>
      </w:pPr>
    </w:p>
    <w:p w14:paraId="174369B1" w14:textId="77777777" w:rsidR="00751F03" w:rsidRPr="00400BD5" w:rsidRDefault="00751F03" w:rsidP="00751F03">
      <w:pPr>
        <w:spacing w:after="200"/>
        <w:rPr>
          <w:rFonts w:cstheme="minorHAnsi"/>
          <w:color w:val="auto"/>
        </w:rPr>
      </w:pPr>
    </w:p>
    <w:p w14:paraId="103A6F1D" w14:textId="77777777" w:rsidR="00751F03" w:rsidRPr="00400BD5" w:rsidRDefault="00751F03" w:rsidP="00751F03">
      <w:pPr>
        <w:spacing w:after="200"/>
        <w:rPr>
          <w:rFonts w:cstheme="minorHAnsi"/>
          <w:b/>
          <w:color w:val="auto"/>
        </w:rPr>
      </w:pPr>
      <w:r w:rsidRPr="00400BD5">
        <w:rPr>
          <w:rFonts w:cstheme="minorHAnsi"/>
          <w:b/>
          <w:color w:val="auto"/>
        </w:rPr>
        <w:br w:type="page"/>
      </w:r>
    </w:p>
    <w:p w14:paraId="2CC56DC6" w14:textId="77777777" w:rsidR="00751F03" w:rsidRPr="00400BD5" w:rsidRDefault="00751F03" w:rsidP="00751F03">
      <w:pPr>
        <w:rPr>
          <w:rFonts w:cstheme="minorHAnsi"/>
          <w:b/>
          <w:color w:val="auto"/>
        </w:rPr>
      </w:pPr>
      <w:r w:rsidRPr="00400BD5">
        <w:rPr>
          <w:rFonts w:cstheme="minorHAnsi"/>
          <w:b/>
          <w:color w:val="auto"/>
        </w:rPr>
        <w:t>The Selection Process in Trinity</w:t>
      </w:r>
    </w:p>
    <w:p w14:paraId="2D110E49" w14:textId="77777777" w:rsidR="00751F03" w:rsidRPr="00400BD5" w:rsidRDefault="00751F03" w:rsidP="00751F03">
      <w:pPr>
        <w:rPr>
          <w:rFonts w:cstheme="minorHAnsi"/>
          <w:color w:val="auto"/>
        </w:rPr>
      </w:pPr>
    </w:p>
    <w:p w14:paraId="025DD9B2" w14:textId="77777777" w:rsidR="00751F03" w:rsidRPr="00400BD5" w:rsidRDefault="00751F03" w:rsidP="00751F03">
      <w:pPr>
        <w:rPr>
          <w:rFonts w:cstheme="minorHAnsi"/>
          <w:color w:val="auto"/>
        </w:rPr>
      </w:pPr>
      <w:r w:rsidRPr="00400BD5">
        <w:rPr>
          <w:rFonts w:cstheme="minorHAnsi"/>
          <w:color w:val="auto"/>
        </w:rPr>
        <w:t xml:space="preserve">The Selection Committee (Interview Panel) may include members of the Academic and Administrative community together with External Assessor(s) who are expert in the area. Applications will be acknowledged by email. If you do not receive confirmation of receipt within 1 day of submitting your application online, please contact the named Recruitment Partner on the job specification immediately and prior to the closing date/time.  </w:t>
      </w:r>
    </w:p>
    <w:p w14:paraId="6575269A" w14:textId="77777777" w:rsidR="00751F03" w:rsidRPr="00400BD5" w:rsidRDefault="00751F03" w:rsidP="00751F03">
      <w:pPr>
        <w:rPr>
          <w:rFonts w:cstheme="minorHAnsi"/>
          <w:color w:val="auto"/>
        </w:rPr>
      </w:pPr>
    </w:p>
    <w:p w14:paraId="5A56D0D7" w14:textId="77777777" w:rsidR="00751F03" w:rsidRPr="00400BD5" w:rsidRDefault="00751F03" w:rsidP="00751F03">
      <w:pPr>
        <w:rPr>
          <w:rFonts w:cstheme="minorHAnsi"/>
          <w:color w:val="auto"/>
          <w:lang w:val="en-IE"/>
        </w:rPr>
      </w:pPr>
      <w:r w:rsidRPr="00400BD5">
        <w:rPr>
          <w:rFonts w:cstheme="minorHAnsi"/>
          <w:color w:val="auto"/>
          <w:lang w:val="en-IE"/>
        </w:rPr>
        <w:t xml:space="preserve">Given the degree of co-ordination and planning to have a Selection Committee available on the specified date, the University regrets that it may not be in a position to offer alternate selection dates.  Where candidates are unavailable, reserves may be drawn from a shortlist. Outcomes of interviews are notified in writing to candidates and are issued no later than 5 working days following the selection day.  </w:t>
      </w:r>
    </w:p>
    <w:p w14:paraId="4F96B25A" w14:textId="77777777" w:rsidR="00751F03" w:rsidRPr="00400BD5" w:rsidRDefault="00751F03" w:rsidP="00751F03">
      <w:pPr>
        <w:rPr>
          <w:rFonts w:cstheme="minorHAnsi"/>
          <w:color w:val="auto"/>
          <w:lang w:val="en-IE"/>
        </w:rPr>
      </w:pPr>
    </w:p>
    <w:p w14:paraId="63451643" w14:textId="77777777" w:rsidR="00751F03" w:rsidRPr="00400BD5" w:rsidRDefault="00751F03" w:rsidP="00751F03">
      <w:pPr>
        <w:rPr>
          <w:rFonts w:cstheme="minorHAnsi"/>
          <w:color w:val="auto"/>
          <w:lang w:val="en-IE"/>
        </w:rPr>
      </w:pPr>
      <w:r w:rsidRPr="00400BD5">
        <w:rPr>
          <w:rFonts w:cstheme="minorHAnsi"/>
          <w:color w:val="auto"/>
          <w:lang w:val="en-IE"/>
        </w:rPr>
        <w:t>In some instances the Selection Committee may avail of telephone or video conferencing. The University’s selection methods may consist of any or all of the following: Interviews, Presentations, Psychometric Testing, References and Situational Exercises.</w:t>
      </w:r>
    </w:p>
    <w:p w14:paraId="6C73F3EF" w14:textId="77777777" w:rsidR="00751F03" w:rsidRPr="00400BD5" w:rsidRDefault="00751F03" w:rsidP="00751F03">
      <w:pPr>
        <w:rPr>
          <w:rFonts w:cstheme="minorHAnsi"/>
          <w:color w:val="auto"/>
          <w:lang w:val="en-IE"/>
        </w:rPr>
      </w:pPr>
    </w:p>
    <w:p w14:paraId="376211BC" w14:textId="77777777" w:rsidR="00751F03" w:rsidRPr="00400BD5" w:rsidRDefault="00751F03" w:rsidP="00751F03">
      <w:pPr>
        <w:rPr>
          <w:rFonts w:cstheme="minorHAnsi"/>
          <w:color w:val="auto"/>
        </w:rPr>
      </w:pPr>
      <w:r w:rsidRPr="00400BD5">
        <w:rPr>
          <w:rFonts w:cstheme="minorHAnsi"/>
          <w:color w:val="auto"/>
          <w:lang w:val="en-IE"/>
        </w:rPr>
        <w:t xml:space="preserve">It is the policy of the University to conduct pre-employment medical screening/full pre-employment medicals. </w:t>
      </w:r>
      <w:r w:rsidRPr="00400BD5">
        <w:rPr>
          <w:rFonts w:cstheme="minorHAnsi"/>
          <w:color w:val="auto"/>
        </w:rPr>
        <w:t xml:space="preserve">Information supplied by candidates in their application (Cover Letter and CV) will be used to shortlist for interview. </w:t>
      </w:r>
    </w:p>
    <w:p w14:paraId="484F2127" w14:textId="77777777" w:rsidR="00751F03" w:rsidRPr="00400BD5" w:rsidRDefault="00751F03" w:rsidP="00751F03">
      <w:pPr>
        <w:rPr>
          <w:rFonts w:cstheme="minorHAnsi"/>
          <w:color w:val="auto"/>
        </w:rPr>
      </w:pPr>
    </w:p>
    <w:p w14:paraId="1EB7B66D" w14:textId="77777777" w:rsidR="00751F03" w:rsidRPr="00400BD5" w:rsidRDefault="00751F03" w:rsidP="00751F03">
      <w:pPr>
        <w:rPr>
          <w:rFonts w:cstheme="minorHAnsi"/>
          <w:color w:val="auto"/>
          <w:lang w:val="en-IE"/>
        </w:rPr>
      </w:pPr>
      <w:r w:rsidRPr="00400BD5">
        <w:rPr>
          <w:rFonts w:cstheme="minorHAnsi"/>
          <w:color w:val="auto"/>
          <w:lang w:val="en-IE"/>
        </w:rPr>
        <w:t xml:space="preserve">Applications from non-EEA citizens are welcomed. However, eligibility is determined by the Department of Business, Enterprise and Innovation and further information on the Highly Skills Eligible Occupations List is set out in Schedule 3 of the Regulations </w:t>
      </w:r>
      <w:hyperlink r:id="rId24" w:history="1">
        <w:r w:rsidRPr="00400BD5">
          <w:rPr>
            <w:rStyle w:val="Hyperlink"/>
            <w:rFonts w:eastAsia="Times New Roman" w:cstheme="minorHAnsi"/>
          </w:rPr>
          <w:t>https://dbei.gov.ie/en/What-We-Do/Workplace-and-Skills/Employment-Permits/Employment-Permit-Eligibility/Highly-Skilled-Eligible-Occupations-List/</w:t>
        </w:r>
      </w:hyperlink>
      <w:r w:rsidRPr="00400BD5">
        <w:rPr>
          <w:rFonts w:cstheme="minorHAnsi"/>
          <w:color w:val="0070C0"/>
          <w:lang w:val="en-IE"/>
        </w:rPr>
        <w:t xml:space="preserve"> </w:t>
      </w:r>
      <w:r w:rsidRPr="00400BD5">
        <w:rPr>
          <w:rFonts w:cstheme="minorHAnsi"/>
          <w:color w:val="auto"/>
          <w:lang w:val="en-IE"/>
        </w:rPr>
        <w:t xml:space="preserve">and the  Ineligible Categories of Employment are set out in Schedule 4 of the Regulations  </w:t>
      </w:r>
      <w:hyperlink r:id="rId25" w:history="1">
        <w:r w:rsidRPr="00400BD5">
          <w:rPr>
            <w:rStyle w:val="Hyperlink"/>
            <w:rFonts w:cstheme="minorHAnsi"/>
          </w:rPr>
          <w:t>https://dbei.gov.ie/en/What-We-Do/Workplace-and-Skills/Employment-Permits/Employment-Permit-Eligibility/Ineligible-Categories-of-Employment/</w:t>
        </w:r>
      </w:hyperlink>
      <w:r w:rsidRPr="00400BD5">
        <w:rPr>
          <w:rFonts w:cstheme="minorHAnsi"/>
        </w:rPr>
        <w:t xml:space="preserve"> </w:t>
      </w:r>
      <w:r w:rsidRPr="00400BD5">
        <w:rPr>
          <w:rFonts w:cstheme="minorHAnsi"/>
          <w:color w:val="auto"/>
        </w:rPr>
        <w:t xml:space="preserve">. </w:t>
      </w:r>
      <w:r w:rsidRPr="00400BD5">
        <w:rPr>
          <w:rFonts w:cstheme="minorHAnsi"/>
          <w:color w:val="auto"/>
          <w:lang w:val="en-IE"/>
        </w:rPr>
        <w:t xml:space="preserve">Non-EEA candidates should note that the onus is on them to secure a visa to travel to Ireland prior to interview. Non-EEA candidates should also be aware that even if successful at interview, an appointment to the post is contingent on the securing of an employment permit. </w:t>
      </w:r>
      <w:r w:rsidRPr="00400BD5">
        <w:rPr>
          <w:rFonts w:cstheme="minorHAnsi"/>
          <w:color w:val="auto"/>
          <w:lang w:val="en-IE"/>
        </w:rPr>
        <w:br w:type="page"/>
      </w:r>
    </w:p>
    <w:p w14:paraId="08DE4499" w14:textId="77777777" w:rsidR="00751F03" w:rsidRPr="00400BD5" w:rsidRDefault="00751F03" w:rsidP="00751F03">
      <w:pPr>
        <w:rPr>
          <w:rFonts w:cstheme="minorHAnsi"/>
          <w:color w:val="auto"/>
          <w:lang w:val="en-IE"/>
        </w:rPr>
        <w:sectPr w:rsidR="00751F03" w:rsidRPr="00400BD5">
          <w:type w:val="continuous"/>
          <w:pgSz w:w="11906" w:h="16838"/>
          <w:pgMar w:top="1440" w:right="1274" w:bottom="993" w:left="1440" w:header="708" w:footer="239" w:gutter="0"/>
          <w:cols w:space="720"/>
        </w:sectPr>
      </w:pPr>
    </w:p>
    <w:p w14:paraId="51FA629E" w14:textId="77777777" w:rsidR="00751F03" w:rsidRPr="00400BD5" w:rsidRDefault="00751F03" w:rsidP="00751F03">
      <w:pPr>
        <w:rPr>
          <w:rFonts w:cstheme="minorHAnsi"/>
          <w:b/>
          <w:color w:val="auto"/>
          <w:lang w:val="en-IE"/>
        </w:rPr>
      </w:pPr>
      <w:r w:rsidRPr="00400BD5">
        <w:rPr>
          <w:rFonts w:cstheme="minorHAnsi"/>
          <w:b/>
          <w:color w:val="auto"/>
          <w:lang w:val="en-IE"/>
        </w:rPr>
        <w:t>Equal Opportunities Policy</w:t>
      </w:r>
    </w:p>
    <w:p w14:paraId="0DA63AB7" w14:textId="77777777" w:rsidR="00751F03" w:rsidRPr="00400BD5" w:rsidRDefault="00751F03" w:rsidP="00751F03">
      <w:pPr>
        <w:rPr>
          <w:rFonts w:cstheme="minorHAnsi"/>
          <w:color w:val="auto"/>
          <w:lang w:val="en-IE"/>
        </w:rPr>
      </w:pPr>
    </w:p>
    <w:p w14:paraId="3D2746DD" w14:textId="77777777" w:rsidR="00751F03" w:rsidRPr="00400BD5" w:rsidRDefault="00751F03" w:rsidP="00751F03">
      <w:pPr>
        <w:rPr>
          <w:rFonts w:cstheme="minorHAnsi"/>
          <w:color w:val="auto"/>
          <w:lang w:val="en-IE"/>
        </w:rPr>
      </w:pPr>
      <w:r w:rsidRPr="00400BD5">
        <w:rPr>
          <w:rFonts w:cstheme="minorHAnsi"/>
          <w:color w:val="auto"/>
          <w:lang w:val="en-IE"/>
        </w:rPr>
        <w:t xml:space="preserve">Trinity is an equal opportunities employer and is committed to employment policies, procedures and practices which do not discriminate on grounds such as gender, civil status, family status, age, disability, race, religious belief, sexual orientation or membership of the travelling community. On that basis we encourage and welcome talented people from all backgrounds to join our staff community. Trinity’s Diversity Statement can be viewed in full at </w:t>
      </w:r>
      <w:hyperlink r:id="rId26" w:history="1">
        <w:r w:rsidRPr="00400BD5">
          <w:rPr>
            <w:rStyle w:val="Hyperlink"/>
            <w:rFonts w:cstheme="minorHAnsi"/>
            <w:lang w:val="en-IE"/>
          </w:rPr>
          <w:t>https://www.tcd.ie/diversity-inclusion/diversity-statement</w:t>
        </w:r>
      </w:hyperlink>
      <w:r w:rsidRPr="00400BD5">
        <w:rPr>
          <w:rFonts w:cstheme="minorHAnsi"/>
          <w:color w:val="0000FF"/>
          <w:lang w:val="en-IE"/>
        </w:rPr>
        <w:t>.</w:t>
      </w:r>
    </w:p>
    <w:p w14:paraId="26D65198" w14:textId="77777777" w:rsidR="00751F03" w:rsidRPr="00400BD5" w:rsidRDefault="00751F03" w:rsidP="00751F03">
      <w:pPr>
        <w:rPr>
          <w:rFonts w:cstheme="minorHAnsi"/>
          <w:color w:val="auto"/>
          <w:lang w:val="en-IE"/>
        </w:rPr>
      </w:pPr>
      <w:r w:rsidRPr="00400BD5">
        <w:rPr>
          <w:rFonts w:cstheme="minorHAnsi"/>
          <w:color w:val="auto"/>
          <w:lang w:val="en-IE"/>
        </w:rPr>
        <w:t xml:space="preserve">    </w:t>
      </w:r>
    </w:p>
    <w:p w14:paraId="07050EBC" w14:textId="77777777" w:rsidR="00751F03" w:rsidRPr="00400BD5" w:rsidRDefault="00751F03" w:rsidP="00751F03">
      <w:pPr>
        <w:rPr>
          <w:rFonts w:cstheme="minorHAnsi"/>
          <w:color w:val="auto"/>
        </w:rPr>
      </w:pPr>
      <w:r w:rsidRPr="00400BD5">
        <w:rPr>
          <w:rFonts w:cstheme="minorHAnsi"/>
          <w:b/>
          <w:color w:val="auto"/>
        </w:rPr>
        <w:t>Pension Entitlements</w:t>
      </w:r>
      <w:r w:rsidRPr="00400BD5">
        <w:rPr>
          <w:rFonts w:cstheme="minorHAnsi"/>
          <w:b/>
          <w:color w:val="auto"/>
        </w:rPr>
        <w:br/>
      </w:r>
    </w:p>
    <w:p w14:paraId="681305F4" w14:textId="77777777" w:rsidR="00751F03" w:rsidRPr="00400BD5" w:rsidRDefault="00751F03" w:rsidP="00751F03">
      <w:pPr>
        <w:rPr>
          <w:rFonts w:cstheme="minorHAnsi"/>
          <w:color w:val="auto"/>
        </w:rPr>
      </w:pPr>
      <w:r w:rsidRPr="00400BD5">
        <w:rPr>
          <w:rFonts w:cstheme="minorHAnsi"/>
          <w:color w:val="auto"/>
        </w:rPr>
        <w:t>This is a pensionable position and the provisions of the Public Service Superannuation (Miscellaneous Provisions) Act 2004 will apply in relation to retirement age for pension purposes.  Details of the relevant Pension Scheme will be provided to the successful applicant.</w:t>
      </w:r>
    </w:p>
    <w:p w14:paraId="3CD862AB" w14:textId="77777777" w:rsidR="00751F03" w:rsidRPr="00400BD5" w:rsidRDefault="00751F03" w:rsidP="00751F03">
      <w:pPr>
        <w:rPr>
          <w:rFonts w:cstheme="minorHAnsi"/>
          <w:color w:val="auto"/>
        </w:rPr>
      </w:pPr>
    </w:p>
    <w:p w14:paraId="544E0BB8" w14:textId="77777777" w:rsidR="00751F03" w:rsidRPr="00400BD5" w:rsidRDefault="00751F03" w:rsidP="00751F03">
      <w:pPr>
        <w:rPr>
          <w:rFonts w:cstheme="minorHAnsi"/>
          <w:color w:val="auto"/>
        </w:rPr>
      </w:pPr>
      <w:r w:rsidRPr="00400BD5">
        <w:rPr>
          <w:rFonts w:cstheme="minorHAnsi"/>
          <w:color w:val="auto"/>
        </w:rPr>
        <w:t>Applicants should note that they will be required to complete a Pre-Employment Declaration to confirm whether or not they have previously availed of an Irish Public Service Scheme of incentivised early retirement or enhanced redundancy payment.  Applicants will also be required to declare any entitlements to a Public Service pension benefit (in payment or preserved) from any other Irish Public Service employment.</w:t>
      </w:r>
    </w:p>
    <w:p w14:paraId="51246444" w14:textId="77777777" w:rsidR="00751F03" w:rsidRPr="00400BD5" w:rsidRDefault="00751F03" w:rsidP="00751F03">
      <w:pPr>
        <w:rPr>
          <w:rFonts w:cstheme="minorHAnsi"/>
          <w:color w:val="auto"/>
        </w:rPr>
      </w:pPr>
    </w:p>
    <w:p w14:paraId="7C27570C" w14:textId="77777777" w:rsidR="00751F03" w:rsidRPr="00400BD5" w:rsidRDefault="00751F03" w:rsidP="00751F03">
      <w:pPr>
        <w:rPr>
          <w:rFonts w:cstheme="minorHAnsi"/>
          <w:color w:val="auto"/>
        </w:rPr>
      </w:pPr>
      <w:r w:rsidRPr="00400BD5">
        <w:rPr>
          <w:rFonts w:cstheme="minorHAnsi"/>
          <w:color w:val="auto"/>
        </w:rPr>
        <w:t>Applicants formerly employed by the Irish Public Service that may previously have availed of an Irish Public Service Scheme of Incentivised early retirement or enhanced redundancy payment should ensure that they are not precluded from re-engagement in the Irish Public Service under the terms of such Schemes.  Such queries should be directed to an applicant’s former Irish Public Service Employer in the first instance.</w:t>
      </w:r>
    </w:p>
    <w:p w14:paraId="0C43591B" w14:textId="77777777" w:rsidR="00751F03" w:rsidRPr="00400BD5" w:rsidRDefault="00751F03" w:rsidP="00751F03">
      <w:pPr>
        <w:rPr>
          <w:rFonts w:cstheme="minorHAnsi"/>
          <w:color w:val="auto"/>
          <w:lang w:val="en-IE"/>
        </w:rPr>
        <w:sectPr w:rsidR="00751F03" w:rsidRPr="00400BD5">
          <w:type w:val="continuous"/>
          <w:pgSz w:w="11906" w:h="16838"/>
          <w:pgMar w:top="1440" w:right="1274" w:bottom="993" w:left="1440" w:header="708" w:footer="239" w:gutter="0"/>
          <w:cols w:space="720"/>
        </w:sectPr>
      </w:pPr>
    </w:p>
    <w:p w14:paraId="0EBE0A19" w14:textId="77777777" w:rsidR="00751F03" w:rsidRPr="00400BD5" w:rsidRDefault="00751F03" w:rsidP="00751F03">
      <w:pPr>
        <w:rPr>
          <w:rFonts w:cstheme="minorHAnsi"/>
          <w:color w:val="auto"/>
          <w:lang w:val="en-IE"/>
        </w:rPr>
      </w:pPr>
    </w:p>
    <w:p w14:paraId="2B9617C8" w14:textId="77777777" w:rsidR="00751F03" w:rsidRPr="00400BD5" w:rsidRDefault="00751F03" w:rsidP="00751F03">
      <w:pPr>
        <w:spacing w:after="200"/>
        <w:rPr>
          <w:rFonts w:cstheme="minorHAnsi"/>
          <w:color w:val="auto"/>
          <w:sz w:val="22"/>
        </w:rPr>
      </w:pPr>
      <w:r w:rsidRPr="00400BD5">
        <w:rPr>
          <w:rFonts w:cstheme="minorHAnsi"/>
          <w:color w:val="auto"/>
          <w:sz w:val="22"/>
        </w:rPr>
        <w:br w:type="page"/>
      </w:r>
    </w:p>
    <w:p w14:paraId="381B1E10" w14:textId="77777777" w:rsidR="00EC3EAC" w:rsidRPr="00A519F4" w:rsidRDefault="00EC3EAC" w:rsidP="00A5441F">
      <w:pPr>
        <w:rPr>
          <w:b/>
          <w:color w:val="000000" w:themeColor="text1"/>
          <w:lang w:val="en-IE"/>
        </w:rPr>
        <w:sectPr w:rsidR="00EC3EAC" w:rsidRPr="00A519F4" w:rsidSect="005F3E29">
          <w:type w:val="continuous"/>
          <w:pgSz w:w="11906" w:h="16838"/>
          <w:pgMar w:top="1440" w:right="1274" w:bottom="993" w:left="1440" w:header="708" w:footer="239" w:gutter="0"/>
          <w:cols w:space="708"/>
          <w:docGrid w:linePitch="360"/>
        </w:sectPr>
      </w:pPr>
    </w:p>
    <w:p w14:paraId="035D0D74" w14:textId="77777777" w:rsidR="00A5441F" w:rsidRPr="00A519F4" w:rsidRDefault="00A5441F" w:rsidP="00A5441F">
      <w:pPr>
        <w:rPr>
          <w:b/>
          <w:color w:val="000000" w:themeColor="text1"/>
          <w:lang w:val="en-IE"/>
        </w:rPr>
      </w:pPr>
      <w:r w:rsidRPr="00A519F4">
        <w:rPr>
          <w:b/>
          <w:color w:val="000000" w:themeColor="text1"/>
          <w:lang w:val="en-IE"/>
        </w:rPr>
        <w:t>Application Procedure</w:t>
      </w:r>
    </w:p>
    <w:p w14:paraId="23D9D31D" w14:textId="77777777" w:rsidR="00A5441F" w:rsidRPr="00A519F4" w:rsidRDefault="00A5441F" w:rsidP="00A5441F">
      <w:pPr>
        <w:pStyle w:val="BlockText"/>
        <w:spacing w:before="0" w:beforeAutospacing="0" w:after="0" w:line="360" w:lineRule="auto"/>
        <w:ind w:left="0"/>
        <w:contextualSpacing/>
        <w:jc w:val="left"/>
        <w:rPr>
          <w:rFonts w:asciiTheme="minorHAnsi" w:hAnsiTheme="minorHAnsi"/>
          <w:color w:val="000000" w:themeColor="text1"/>
          <w:sz w:val="24"/>
          <w:lang w:val="en-IE"/>
        </w:rPr>
      </w:pPr>
    </w:p>
    <w:p w14:paraId="7684CD4F" w14:textId="77777777" w:rsidR="00A5441F" w:rsidRPr="00A519F4" w:rsidRDefault="00A5441F" w:rsidP="00A5441F">
      <w:pPr>
        <w:pBdr>
          <w:top w:val="single" w:sz="4" w:space="1" w:color="auto"/>
          <w:left w:val="single" w:sz="4" w:space="4" w:color="auto"/>
          <w:bottom w:val="single" w:sz="4" w:space="1" w:color="auto"/>
          <w:right w:val="single" w:sz="4" w:space="4" w:color="auto"/>
        </w:pBdr>
        <w:shd w:val="clear" w:color="auto" w:fill="E0E0E0"/>
        <w:contextualSpacing/>
        <w:rPr>
          <w:rFonts w:cs="Arial"/>
          <w:b/>
          <w:bCs/>
          <w:color w:val="000000" w:themeColor="text1"/>
          <w:u w:val="single"/>
          <w:lang w:val="en-IE"/>
        </w:rPr>
      </w:pPr>
    </w:p>
    <w:p w14:paraId="5FC53E5E" w14:textId="77777777" w:rsidR="00041E49" w:rsidRPr="00041E49" w:rsidRDefault="00041E49"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sidRPr="00041E49">
        <w:rPr>
          <w:rFonts w:cs="Arial"/>
          <w:b/>
          <w:bCs/>
          <w:color w:val="auto"/>
          <w:lang w:val="en-IE"/>
        </w:rPr>
        <w:t>Application Procedure</w:t>
      </w:r>
    </w:p>
    <w:p w14:paraId="2CF680EE" w14:textId="77777777" w:rsidR="00FF65CC" w:rsidRDefault="00FF65CC"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Cs/>
          <w:color w:val="auto"/>
          <w:lang w:val="en-IE"/>
        </w:rPr>
      </w:pPr>
    </w:p>
    <w:p w14:paraId="07BCE9B4" w14:textId="77777777" w:rsidR="00041E49" w:rsidRDefault="00041E49"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Cs/>
          <w:color w:val="auto"/>
          <w:lang w:val="en-IE"/>
        </w:rPr>
      </w:pPr>
      <w:r w:rsidRPr="00041E49">
        <w:rPr>
          <w:rFonts w:cs="Arial"/>
          <w:bCs/>
          <w:color w:val="auto"/>
          <w:lang w:val="en-IE"/>
        </w:rPr>
        <w:t xml:space="preserve">Applicants should submit a full Curriculum </w:t>
      </w:r>
      <w:r w:rsidRPr="00041E49">
        <w:rPr>
          <w:rFonts w:cs="Arial"/>
          <w:bCs/>
          <w:color w:val="auto"/>
        </w:rPr>
        <w:t>Vitae</w:t>
      </w:r>
      <w:r w:rsidRPr="00041E49">
        <w:rPr>
          <w:rFonts w:cs="Arial"/>
          <w:bCs/>
          <w:color w:val="auto"/>
          <w:lang w:val="en-IE"/>
        </w:rPr>
        <w:t xml:space="preserve"> to include the names and contact details of 2 referees (including email addresses), to:- </w:t>
      </w:r>
    </w:p>
    <w:p w14:paraId="755E5D8D" w14:textId="5CE96C20" w:rsidR="000F3E43" w:rsidRPr="000F3E43" w:rsidRDefault="000F3E43"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sidRPr="000F3E43">
        <w:rPr>
          <w:rFonts w:cs="Arial"/>
          <w:b/>
          <w:bCs/>
          <w:color w:val="auto"/>
          <w:lang w:val="en-IE"/>
        </w:rPr>
        <w:t>Name</w:t>
      </w:r>
      <w:r w:rsidR="0020137C">
        <w:rPr>
          <w:rFonts w:cs="Arial"/>
          <w:b/>
          <w:bCs/>
          <w:color w:val="auto"/>
          <w:lang w:val="en-IE"/>
        </w:rPr>
        <w:t xml:space="preserve"> </w:t>
      </w:r>
      <w:r w:rsidR="007566ED" w:rsidRPr="007566ED">
        <w:t>Sarah Meehan</w:t>
      </w:r>
    </w:p>
    <w:p w14:paraId="4037EF25" w14:textId="77777777" w:rsidR="000F3E43" w:rsidRPr="000F3E43" w:rsidRDefault="000F3E43"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sidRPr="000F3E43">
        <w:rPr>
          <w:rFonts w:cs="Arial"/>
          <w:b/>
          <w:bCs/>
          <w:color w:val="auto"/>
          <w:lang w:val="en-IE"/>
        </w:rPr>
        <w:t>Email Address</w:t>
      </w:r>
    </w:p>
    <w:p w14:paraId="357AE44F" w14:textId="699FBFD4" w:rsidR="00FF65CC" w:rsidRPr="00454FFB" w:rsidRDefault="007566ED" w:rsidP="00454FFB">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color w:val="auto"/>
          <w:lang w:val="en-IE"/>
        </w:rPr>
      </w:pPr>
      <w:r w:rsidRPr="007566ED">
        <w:t>Sarah Meehan &lt;MEEHANS@tcd.ie&gt;</w:t>
      </w:r>
    </w:p>
    <w:p w14:paraId="46958849" w14:textId="77777777" w:rsidR="00771180" w:rsidRDefault="00771180" w:rsidP="00597272">
      <w:pPr>
        <w:rPr>
          <w:color w:val="000000" w:themeColor="text1"/>
          <w:sz w:val="22"/>
        </w:rPr>
      </w:pPr>
    </w:p>
    <w:p w14:paraId="719A2D56" w14:textId="77777777" w:rsidR="008C77DE" w:rsidRPr="00A519F4" w:rsidRDefault="008C77DE" w:rsidP="008E54D9">
      <w:pPr>
        <w:jc w:val="center"/>
        <w:rPr>
          <w:color w:val="000000" w:themeColor="text1"/>
          <w:sz w:val="22"/>
        </w:rPr>
      </w:pPr>
      <w:r>
        <w:rPr>
          <w:noProof/>
          <w:lang w:val="en-IE" w:eastAsia="en-IE"/>
        </w:rPr>
        <w:drawing>
          <wp:inline distT="0" distB="0" distL="0" distR="0" wp14:anchorId="42CA2DC2" wp14:editId="614A4C82">
            <wp:extent cx="5836920" cy="1653170"/>
            <wp:effectExtent l="0" t="0" r="0" b="4445"/>
            <wp:docPr id="3" name="Picture 3" descr="R:\Recruitment\Templates\Job Description Templates\Logos.jpg"/>
            <wp:cNvGraphicFramePr/>
            <a:graphic xmlns:a="http://schemas.openxmlformats.org/drawingml/2006/main">
              <a:graphicData uri="http://schemas.openxmlformats.org/drawingml/2006/picture">
                <pic:pic xmlns:pic="http://schemas.openxmlformats.org/drawingml/2006/picture">
                  <pic:nvPicPr>
                    <pic:cNvPr id="5" name="Picture 5" descr="R:\Recruitment\Templates\Job Description Templates\Logos.jpg"/>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36920" cy="1653170"/>
                    </a:xfrm>
                    <a:prstGeom prst="rect">
                      <a:avLst/>
                    </a:prstGeom>
                    <a:noFill/>
                    <a:ln>
                      <a:noFill/>
                    </a:ln>
                  </pic:spPr>
                </pic:pic>
              </a:graphicData>
            </a:graphic>
          </wp:inline>
        </w:drawing>
      </w:r>
    </w:p>
    <w:sectPr w:rsidR="008C77DE" w:rsidRPr="00A519F4" w:rsidSect="005F3E29">
      <w:type w:val="continuous"/>
      <w:pgSz w:w="11906" w:h="16838"/>
      <w:pgMar w:top="1440" w:right="1274" w:bottom="993" w:left="1440" w:header="708" w:footer="239"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rval Reidy" w:date="2025-11-18T12:11:00Z" w:initials="DR">
    <w:p w14:paraId="7DE5DA5A" w14:textId="77777777" w:rsidR="007566ED" w:rsidRDefault="007566ED" w:rsidP="007566ED">
      <w:pPr>
        <w:pStyle w:val="CommentText"/>
      </w:pPr>
      <w:r>
        <w:rPr>
          <w:rStyle w:val="CommentReference"/>
        </w:rPr>
        <w:annotationRef/>
      </w:r>
      <w:r>
        <w:rPr>
          <w:lang w:val="en-IE"/>
        </w:rPr>
        <w:t>Is this more anaesthetics?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E5DA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009B4B" w16cex:dateUtc="2025-11-18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E5DA5A" w16cid:durableId="45009B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415D" w14:textId="77777777" w:rsidR="001E6D8E" w:rsidRDefault="001E6D8E" w:rsidP="009D27B0">
      <w:pPr>
        <w:spacing w:line="240" w:lineRule="auto"/>
      </w:pPr>
      <w:r>
        <w:separator/>
      </w:r>
    </w:p>
  </w:endnote>
  <w:endnote w:type="continuationSeparator" w:id="0">
    <w:p w14:paraId="7D03E52D" w14:textId="77777777" w:rsidR="001E6D8E" w:rsidRDefault="001E6D8E" w:rsidP="009D27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int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34156"/>
      <w:docPartObj>
        <w:docPartGallery w:val="Page Numbers (Bottom of Page)"/>
        <w:docPartUnique/>
      </w:docPartObj>
    </w:sdtPr>
    <w:sdtEndPr>
      <w:rPr>
        <w:noProof/>
      </w:rPr>
    </w:sdtEndPr>
    <w:sdtContent>
      <w:p w14:paraId="213FF1C5" w14:textId="77777777" w:rsidR="00751F03" w:rsidRDefault="00751F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2AE703" w14:textId="77777777" w:rsidR="009D27B0" w:rsidRDefault="009D2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35D6C" w14:textId="77777777" w:rsidR="001E6D8E" w:rsidRDefault="001E6D8E" w:rsidP="009D27B0">
      <w:pPr>
        <w:spacing w:line="240" w:lineRule="auto"/>
      </w:pPr>
      <w:r>
        <w:separator/>
      </w:r>
    </w:p>
  </w:footnote>
  <w:footnote w:type="continuationSeparator" w:id="0">
    <w:p w14:paraId="3BF69107" w14:textId="77777777" w:rsidR="001E6D8E" w:rsidRDefault="001E6D8E" w:rsidP="009D27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B305" w14:textId="0ECD711C" w:rsidR="00F2169B" w:rsidRDefault="00174316">
    <w:pPr>
      <w:pStyle w:val="Header"/>
      <w:jc w:val="center"/>
    </w:pPr>
    <w:sdt>
      <w:sdtPr>
        <w:id w:val="254714880"/>
        <w:docPartObj>
          <w:docPartGallery w:val="Watermarks"/>
          <w:docPartUnique/>
        </w:docPartObj>
      </w:sdtPr>
      <w:sdtEndPr/>
      <w:sdtContent>
        <w:r>
          <w:rPr>
            <w:noProof/>
          </w:rPr>
          <w:pict w14:anchorId="0CA05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sdt>
      <w:sdtPr>
        <w:id w:val="983425250"/>
        <w:docPartObj>
          <w:docPartGallery w:val="Page Numbers (Top of Page)"/>
          <w:docPartUnique/>
        </w:docPartObj>
      </w:sdtPr>
      <w:sdtEndPr>
        <w:rPr>
          <w:noProof/>
        </w:rPr>
      </w:sdtEndPr>
      <w:sdtContent>
        <w:r w:rsidR="00F2169B">
          <w:fldChar w:fldCharType="begin"/>
        </w:r>
        <w:r w:rsidR="00F2169B">
          <w:instrText xml:space="preserve"> PAGE   \* MERGEFORMAT </w:instrText>
        </w:r>
        <w:r w:rsidR="00F2169B">
          <w:fldChar w:fldCharType="separate"/>
        </w:r>
        <w:r w:rsidR="00F2169B">
          <w:rPr>
            <w:noProof/>
          </w:rPr>
          <w:t>2</w:t>
        </w:r>
        <w:r w:rsidR="00F2169B">
          <w:rPr>
            <w:noProof/>
          </w:rPr>
          <w:fldChar w:fldCharType="end"/>
        </w:r>
      </w:sdtContent>
    </w:sdt>
  </w:p>
  <w:p w14:paraId="514EA992" w14:textId="77777777" w:rsidR="00F2169B" w:rsidRDefault="00F21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2A67" w14:textId="77777777" w:rsidR="0087685C" w:rsidRDefault="005423E3" w:rsidP="0087685C">
    <w:pPr>
      <w:pStyle w:val="Header"/>
      <w:ind w:left="-1134"/>
    </w:pPr>
    <w:r w:rsidRPr="005423E3">
      <w:rPr>
        <w:noProof/>
        <w:lang w:val="en-IE" w:eastAsia="en-IE"/>
      </w:rPr>
      <w:drawing>
        <wp:inline distT="0" distB="0" distL="0" distR="0" wp14:anchorId="6DA26005" wp14:editId="094A9349">
          <wp:extent cx="3108960" cy="1200969"/>
          <wp:effectExtent l="0" t="0" r="0" b="0"/>
          <wp:docPr id="2" name="Picture 2" descr="R:\Recruitment\Templates\TCD Logo\TCD-Common-Us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ecruitment\Templates\TCD Logo\TCD-Common-Use-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9770" cy="1205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13D"/>
    <w:multiLevelType w:val="hybridMultilevel"/>
    <w:tmpl w:val="17A43C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CC67BD"/>
    <w:multiLevelType w:val="hybridMultilevel"/>
    <w:tmpl w:val="09CE64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FD1CE7"/>
    <w:multiLevelType w:val="hybridMultilevel"/>
    <w:tmpl w:val="CA6AEF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33535"/>
    <w:multiLevelType w:val="hybridMultilevel"/>
    <w:tmpl w:val="E88AB18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4103CD"/>
    <w:multiLevelType w:val="hybridMultilevel"/>
    <w:tmpl w:val="069849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9E0D3A"/>
    <w:multiLevelType w:val="hybridMultilevel"/>
    <w:tmpl w:val="697297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1CC7AED"/>
    <w:multiLevelType w:val="hybridMultilevel"/>
    <w:tmpl w:val="314A3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2537FF"/>
    <w:multiLevelType w:val="hybridMultilevel"/>
    <w:tmpl w:val="DC044906"/>
    <w:lvl w:ilvl="0" w:tplc="AFCEEC12">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474763"/>
    <w:multiLevelType w:val="hybridMultilevel"/>
    <w:tmpl w:val="62D4E8A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78D7439"/>
    <w:multiLevelType w:val="hybridMultilevel"/>
    <w:tmpl w:val="F23EBBB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5D2F08"/>
    <w:multiLevelType w:val="hybridMultilevel"/>
    <w:tmpl w:val="0E7AA06A"/>
    <w:lvl w:ilvl="0" w:tplc="6F604A2E">
      <w:start w:val="1"/>
      <w:numFmt w:val="bullet"/>
      <w:lvlText w:val=""/>
      <w:lvlJc w:val="left"/>
      <w:pPr>
        <w:tabs>
          <w:tab w:val="num" w:pos="900"/>
        </w:tabs>
        <w:ind w:left="540" w:hanging="360"/>
      </w:pPr>
      <w:rPr>
        <w:rFonts w:ascii="Symbol" w:hAnsi="Symbol" w:hint="default"/>
      </w:rPr>
    </w:lvl>
    <w:lvl w:ilvl="1" w:tplc="54629710">
      <w:numFmt w:val="decimal"/>
      <w:lvlText w:val=""/>
      <w:lvlJc w:val="left"/>
    </w:lvl>
    <w:lvl w:ilvl="2" w:tplc="ECBC97E0">
      <w:numFmt w:val="decimal"/>
      <w:lvlText w:val=""/>
      <w:lvlJc w:val="left"/>
    </w:lvl>
    <w:lvl w:ilvl="3" w:tplc="171042CE">
      <w:numFmt w:val="decimal"/>
      <w:lvlText w:val=""/>
      <w:lvlJc w:val="left"/>
    </w:lvl>
    <w:lvl w:ilvl="4" w:tplc="52420324">
      <w:numFmt w:val="decimal"/>
      <w:lvlText w:val=""/>
      <w:lvlJc w:val="left"/>
    </w:lvl>
    <w:lvl w:ilvl="5" w:tplc="ECAAC160">
      <w:numFmt w:val="decimal"/>
      <w:lvlText w:val=""/>
      <w:lvlJc w:val="left"/>
    </w:lvl>
    <w:lvl w:ilvl="6" w:tplc="207802FE">
      <w:numFmt w:val="decimal"/>
      <w:lvlText w:val=""/>
      <w:lvlJc w:val="left"/>
    </w:lvl>
    <w:lvl w:ilvl="7" w:tplc="23CC9EB4">
      <w:numFmt w:val="decimal"/>
      <w:lvlText w:val=""/>
      <w:lvlJc w:val="left"/>
    </w:lvl>
    <w:lvl w:ilvl="8" w:tplc="E18EC76C">
      <w:numFmt w:val="decimal"/>
      <w:lvlText w:val=""/>
      <w:lvlJc w:val="left"/>
    </w:lvl>
  </w:abstractNum>
  <w:abstractNum w:abstractNumId="11" w15:restartNumberingAfterBreak="0">
    <w:nsid w:val="348D5120"/>
    <w:multiLevelType w:val="hybridMultilevel"/>
    <w:tmpl w:val="F13E66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62A17C0"/>
    <w:multiLevelType w:val="hybridMultilevel"/>
    <w:tmpl w:val="60AAD6D2"/>
    <w:lvl w:ilvl="0" w:tplc="272E71A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9249D0"/>
    <w:multiLevelType w:val="hybridMultilevel"/>
    <w:tmpl w:val="FBF0BDF0"/>
    <w:lvl w:ilvl="0" w:tplc="21E6B9C0">
      <w:start w:val="1"/>
      <w:numFmt w:val="bullet"/>
      <w:lvlText w:val=""/>
      <w:lvlJc w:val="left"/>
      <w:pPr>
        <w:tabs>
          <w:tab w:val="num" w:pos="900"/>
        </w:tabs>
        <w:ind w:left="540" w:hanging="360"/>
      </w:pPr>
      <w:rPr>
        <w:rFonts w:ascii="Symbol" w:hAnsi="Symbol" w:hint="default"/>
      </w:rPr>
    </w:lvl>
    <w:lvl w:ilvl="1" w:tplc="84842A46">
      <w:numFmt w:val="decimal"/>
      <w:lvlText w:val=""/>
      <w:lvlJc w:val="left"/>
    </w:lvl>
    <w:lvl w:ilvl="2" w:tplc="155021B0">
      <w:numFmt w:val="decimal"/>
      <w:lvlText w:val=""/>
      <w:lvlJc w:val="left"/>
    </w:lvl>
    <w:lvl w:ilvl="3" w:tplc="E1480450">
      <w:numFmt w:val="decimal"/>
      <w:lvlText w:val=""/>
      <w:lvlJc w:val="left"/>
    </w:lvl>
    <w:lvl w:ilvl="4" w:tplc="C77C5614">
      <w:numFmt w:val="decimal"/>
      <w:lvlText w:val=""/>
      <w:lvlJc w:val="left"/>
    </w:lvl>
    <w:lvl w:ilvl="5" w:tplc="AB86C944">
      <w:numFmt w:val="decimal"/>
      <w:lvlText w:val=""/>
      <w:lvlJc w:val="left"/>
    </w:lvl>
    <w:lvl w:ilvl="6" w:tplc="D616BB62">
      <w:numFmt w:val="decimal"/>
      <w:lvlText w:val=""/>
      <w:lvlJc w:val="left"/>
    </w:lvl>
    <w:lvl w:ilvl="7" w:tplc="49A0CC4C">
      <w:numFmt w:val="decimal"/>
      <w:lvlText w:val=""/>
      <w:lvlJc w:val="left"/>
    </w:lvl>
    <w:lvl w:ilvl="8" w:tplc="304C25CA">
      <w:numFmt w:val="decimal"/>
      <w:lvlText w:val=""/>
      <w:lvlJc w:val="left"/>
    </w:lvl>
  </w:abstractNum>
  <w:abstractNum w:abstractNumId="14" w15:restartNumberingAfterBreak="0">
    <w:nsid w:val="3C276EFE"/>
    <w:multiLevelType w:val="hybridMultilevel"/>
    <w:tmpl w:val="8562863E"/>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29175AA"/>
    <w:multiLevelType w:val="hybridMultilevel"/>
    <w:tmpl w:val="B6DEE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3252573"/>
    <w:multiLevelType w:val="hybridMultilevel"/>
    <w:tmpl w:val="AE84ADD6"/>
    <w:lvl w:ilvl="0" w:tplc="7C44DB9C">
      <w:start w:val="1"/>
      <w:numFmt w:val="bullet"/>
      <w:lvlText w:val=""/>
      <w:lvlJc w:val="left"/>
      <w:pPr>
        <w:tabs>
          <w:tab w:val="num" w:pos="900"/>
        </w:tabs>
        <w:ind w:left="540" w:hanging="360"/>
      </w:pPr>
      <w:rPr>
        <w:rFonts w:ascii="Symbol" w:hAnsi="Symbol" w:hint="default"/>
      </w:rPr>
    </w:lvl>
    <w:lvl w:ilvl="1" w:tplc="91C841DC">
      <w:numFmt w:val="decimal"/>
      <w:lvlText w:val=""/>
      <w:lvlJc w:val="left"/>
    </w:lvl>
    <w:lvl w:ilvl="2" w:tplc="12722030">
      <w:numFmt w:val="decimal"/>
      <w:lvlText w:val=""/>
      <w:lvlJc w:val="left"/>
    </w:lvl>
    <w:lvl w:ilvl="3" w:tplc="2E943A32">
      <w:numFmt w:val="decimal"/>
      <w:lvlText w:val=""/>
      <w:lvlJc w:val="left"/>
    </w:lvl>
    <w:lvl w:ilvl="4" w:tplc="E9B42C7C">
      <w:numFmt w:val="decimal"/>
      <w:lvlText w:val=""/>
      <w:lvlJc w:val="left"/>
    </w:lvl>
    <w:lvl w:ilvl="5" w:tplc="F884A54C">
      <w:numFmt w:val="decimal"/>
      <w:lvlText w:val=""/>
      <w:lvlJc w:val="left"/>
    </w:lvl>
    <w:lvl w:ilvl="6" w:tplc="03A05240">
      <w:numFmt w:val="decimal"/>
      <w:lvlText w:val=""/>
      <w:lvlJc w:val="left"/>
    </w:lvl>
    <w:lvl w:ilvl="7" w:tplc="C8168AEA">
      <w:numFmt w:val="decimal"/>
      <w:lvlText w:val=""/>
      <w:lvlJc w:val="left"/>
    </w:lvl>
    <w:lvl w:ilvl="8" w:tplc="B70A851A">
      <w:numFmt w:val="decimal"/>
      <w:lvlText w:val=""/>
      <w:lvlJc w:val="left"/>
    </w:lvl>
  </w:abstractNum>
  <w:abstractNum w:abstractNumId="17" w15:restartNumberingAfterBreak="0">
    <w:nsid w:val="47832C99"/>
    <w:multiLevelType w:val="hybridMultilevel"/>
    <w:tmpl w:val="2564F7E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18" w15:restartNumberingAfterBreak="0">
    <w:nsid w:val="4B7B7BE0"/>
    <w:multiLevelType w:val="hybridMultilevel"/>
    <w:tmpl w:val="B6BE326C"/>
    <w:lvl w:ilvl="0" w:tplc="CDEE98CE">
      <w:start w:val="1"/>
      <w:numFmt w:val="decimal"/>
      <w:lvlText w:val="%1."/>
      <w:lvlJc w:val="left"/>
      <w:pPr>
        <w:ind w:left="363" w:hanging="360"/>
      </w:pPr>
      <w:rPr>
        <w:rFonts w:ascii="Arial" w:eastAsia="Times New Roman" w:hAnsi="Arial" w:cs="Arial"/>
      </w:rPr>
    </w:lvl>
    <w:lvl w:ilvl="1" w:tplc="18090019" w:tentative="1">
      <w:start w:val="1"/>
      <w:numFmt w:val="lowerLetter"/>
      <w:lvlText w:val="%2."/>
      <w:lvlJc w:val="left"/>
      <w:pPr>
        <w:ind w:left="1083" w:hanging="360"/>
      </w:pPr>
    </w:lvl>
    <w:lvl w:ilvl="2" w:tplc="1809001B" w:tentative="1">
      <w:start w:val="1"/>
      <w:numFmt w:val="lowerRoman"/>
      <w:lvlText w:val="%3."/>
      <w:lvlJc w:val="right"/>
      <w:pPr>
        <w:ind w:left="1803" w:hanging="180"/>
      </w:pPr>
    </w:lvl>
    <w:lvl w:ilvl="3" w:tplc="1809000F" w:tentative="1">
      <w:start w:val="1"/>
      <w:numFmt w:val="decimal"/>
      <w:lvlText w:val="%4."/>
      <w:lvlJc w:val="left"/>
      <w:pPr>
        <w:ind w:left="2523" w:hanging="360"/>
      </w:pPr>
    </w:lvl>
    <w:lvl w:ilvl="4" w:tplc="18090019" w:tentative="1">
      <w:start w:val="1"/>
      <w:numFmt w:val="lowerLetter"/>
      <w:lvlText w:val="%5."/>
      <w:lvlJc w:val="left"/>
      <w:pPr>
        <w:ind w:left="3243" w:hanging="360"/>
      </w:pPr>
    </w:lvl>
    <w:lvl w:ilvl="5" w:tplc="1809001B" w:tentative="1">
      <w:start w:val="1"/>
      <w:numFmt w:val="lowerRoman"/>
      <w:lvlText w:val="%6."/>
      <w:lvlJc w:val="right"/>
      <w:pPr>
        <w:ind w:left="3963" w:hanging="180"/>
      </w:pPr>
    </w:lvl>
    <w:lvl w:ilvl="6" w:tplc="1809000F" w:tentative="1">
      <w:start w:val="1"/>
      <w:numFmt w:val="decimal"/>
      <w:lvlText w:val="%7."/>
      <w:lvlJc w:val="left"/>
      <w:pPr>
        <w:ind w:left="4683" w:hanging="360"/>
      </w:pPr>
    </w:lvl>
    <w:lvl w:ilvl="7" w:tplc="18090019" w:tentative="1">
      <w:start w:val="1"/>
      <w:numFmt w:val="lowerLetter"/>
      <w:lvlText w:val="%8."/>
      <w:lvlJc w:val="left"/>
      <w:pPr>
        <w:ind w:left="5403" w:hanging="360"/>
      </w:pPr>
    </w:lvl>
    <w:lvl w:ilvl="8" w:tplc="1809001B" w:tentative="1">
      <w:start w:val="1"/>
      <w:numFmt w:val="lowerRoman"/>
      <w:lvlText w:val="%9."/>
      <w:lvlJc w:val="right"/>
      <w:pPr>
        <w:ind w:left="6123" w:hanging="180"/>
      </w:pPr>
    </w:lvl>
  </w:abstractNum>
  <w:abstractNum w:abstractNumId="19" w15:restartNumberingAfterBreak="0">
    <w:nsid w:val="52F54EF9"/>
    <w:multiLevelType w:val="hybridMultilevel"/>
    <w:tmpl w:val="F90AAFBE"/>
    <w:lvl w:ilvl="0" w:tplc="A2BEE890">
      <w:start w:val="1"/>
      <w:numFmt w:val="bullet"/>
      <w:lvlText w:val=""/>
      <w:lvlJc w:val="left"/>
      <w:pPr>
        <w:tabs>
          <w:tab w:val="num" w:pos="900"/>
        </w:tabs>
        <w:ind w:left="540" w:hanging="360"/>
      </w:pPr>
      <w:rPr>
        <w:rFonts w:ascii="Symbol" w:hAnsi="Symbol" w:hint="default"/>
      </w:rPr>
    </w:lvl>
    <w:lvl w:ilvl="1" w:tplc="6568ABD6">
      <w:numFmt w:val="decimal"/>
      <w:lvlText w:val=""/>
      <w:lvlJc w:val="left"/>
    </w:lvl>
    <w:lvl w:ilvl="2" w:tplc="B80E64DE">
      <w:numFmt w:val="decimal"/>
      <w:lvlText w:val=""/>
      <w:lvlJc w:val="left"/>
    </w:lvl>
    <w:lvl w:ilvl="3" w:tplc="388A6298">
      <w:numFmt w:val="decimal"/>
      <w:lvlText w:val=""/>
      <w:lvlJc w:val="left"/>
    </w:lvl>
    <w:lvl w:ilvl="4" w:tplc="CAE43B0A">
      <w:numFmt w:val="decimal"/>
      <w:lvlText w:val=""/>
      <w:lvlJc w:val="left"/>
    </w:lvl>
    <w:lvl w:ilvl="5" w:tplc="70BEA814">
      <w:numFmt w:val="decimal"/>
      <w:lvlText w:val=""/>
      <w:lvlJc w:val="left"/>
    </w:lvl>
    <w:lvl w:ilvl="6" w:tplc="8182D9F0">
      <w:numFmt w:val="decimal"/>
      <w:lvlText w:val=""/>
      <w:lvlJc w:val="left"/>
    </w:lvl>
    <w:lvl w:ilvl="7" w:tplc="81503C1A">
      <w:numFmt w:val="decimal"/>
      <w:lvlText w:val=""/>
      <w:lvlJc w:val="left"/>
    </w:lvl>
    <w:lvl w:ilvl="8" w:tplc="FDE8723C">
      <w:numFmt w:val="decimal"/>
      <w:lvlText w:val=""/>
      <w:lvlJc w:val="left"/>
    </w:lvl>
  </w:abstractNum>
  <w:abstractNum w:abstractNumId="20" w15:restartNumberingAfterBreak="0">
    <w:nsid w:val="5881049E"/>
    <w:multiLevelType w:val="hybridMultilevel"/>
    <w:tmpl w:val="BFAE0EA8"/>
    <w:lvl w:ilvl="0" w:tplc="430A664A">
      <w:numFmt w:val="bullet"/>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5EA76C38"/>
    <w:multiLevelType w:val="hybridMultilevel"/>
    <w:tmpl w:val="D4ECDE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F1C044A"/>
    <w:multiLevelType w:val="hybridMultilevel"/>
    <w:tmpl w:val="726E81F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FD53C04"/>
    <w:multiLevelType w:val="hybridMultilevel"/>
    <w:tmpl w:val="334AF7D6"/>
    <w:lvl w:ilvl="0" w:tplc="536E05C0">
      <w:start w:val="1"/>
      <w:numFmt w:val="bullet"/>
      <w:lvlText w:val=""/>
      <w:lvlJc w:val="left"/>
      <w:pPr>
        <w:tabs>
          <w:tab w:val="num" w:pos="900"/>
        </w:tabs>
        <w:ind w:left="540" w:hanging="360"/>
      </w:pPr>
      <w:rPr>
        <w:rFonts w:ascii="Symbol" w:hAnsi="Symbol" w:hint="default"/>
      </w:rPr>
    </w:lvl>
    <w:lvl w:ilvl="1" w:tplc="F09C1C54">
      <w:numFmt w:val="decimal"/>
      <w:lvlText w:val=""/>
      <w:lvlJc w:val="left"/>
    </w:lvl>
    <w:lvl w:ilvl="2" w:tplc="19D09012">
      <w:numFmt w:val="decimal"/>
      <w:lvlText w:val=""/>
      <w:lvlJc w:val="left"/>
    </w:lvl>
    <w:lvl w:ilvl="3" w:tplc="9B62878A">
      <w:numFmt w:val="decimal"/>
      <w:lvlText w:val=""/>
      <w:lvlJc w:val="left"/>
    </w:lvl>
    <w:lvl w:ilvl="4" w:tplc="20B04152">
      <w:numFmt w:val="decimal"/>
      <w:lvlText w:val=""/>
      <w:lvlJc w:val="left"/>
    </w:lvl>
    <w:lvl w:ilvl="5" w:tplc="34923DB8">
      <w:numFmt w:val="decimal"/>
      <w:lvlText w:val=""/>
      <w:lvlJc w:val="left"/>
    </w:lvl>
    <w:lvl w:ilvl="6" w:tplc="34F061BE">
      <w:numFmt w:val="decimal"/>
      <w:lvlText w:val=""/>
      <w:lvlJc w:val="left"/>
    </w:lvl>
    <w:lvl w:ilvl="7" w:tplc="0A4A02E4">
      <w:numFmt w:val="decimal"/>
      <w:lvlText w:val=""/>
      <w:lvlJc w:val="left"/>
    </w:lvl>
    <w:lvl w:ilvl="8" w:tplc="5BEA8B08">
      <w:numFmt w:val="decimal"/>
      <w:lvlText w:val=""/>
      <w:lvlJc w:val="left"/>
    </w:lvl>
  </w:abstractNum>
  <w:abstractNum w:abstractNumId="24" w15:restartNumberingAfterBreak="0">
    <w:nsid w:val="61054EC9"/>
    <w:multiLevelType w:val="hybridMultilevel"/>
    <w:tmpl w:val="6EA295C6"/>
    <w:lvl w:ilvl="0" w:tplc="6346E8CC">
      <w:start w:val="1"/>
      <w:numFmt w:val="bullet"/>
      <w:lvlText w:val=""/>
      <w:lvlJc w:val="left"/>
      <w:pPr>
        <w:tabs>
          <w:tab w:val="num" w:pos="900"/>
        </w:tabs>
        <w:ind w:left="540" w:hanging="360"/>
      </w:pPr>
      <w:rPr>
        <w:rFonts w:ascii="Symbol" w:hAnsi="Symbol" w:hint="default"/>
      </w:rPr>
    </w:lvl>
    <w:lvl w:ilvl="1" w:tplc="573C052C">
      <w:numFmt w:val="decimal"/>
      <w:lvlText w:val=""/>
      <w:lvlJc w:val="left"/>
    </w:lvl>
    <w:lvl w:ilvl="2" w:tplc="BB60D3B0">
      <w:numFmt w:val="decimal"/>
      <w:lvlText w:val=""/>
      <w:lvlJc w:val="left"/>
    </w:lvl>
    <w:lvl w:ilvl="3" w:tplc="99863FCC">
      <w:numFmt w:val="decimal"/>
      <w:lvlText w:val=""/>
      <w:lvlJc w:val="left"/>
    </w:lvl>
    <w:lvl w:ilvl="4" w:tplc="DACC551C">
      <w:numFmt w:val="decimal"/>
      <w:lvlText w:val=""/>
      <w:lvlJc w:val="left"/>
    </w:lvl>
    <w:lvl w:ilvl="5" w:tplc="852693D6">
      <w:numFmt w:val="decimal"/>
      <w:lvlText w:val=""/>
      <w:lvlJc w:val="left"/>
    </w:lvl>
    <w:lvl w:ilvl="6" w:tplc="24ECDF3A">
      <w:numFmt w:val="decimal"/>
      <w:lvlText w:val=""/>
      <w:lvlJc w:val="left"/>
    </w:lvl>
    <w:lvl w:ilvl="7" w:tplc="576091E8">
      <w:numFmt w:val="decimal"/>
      <w:lvlText w:val=""/>
      <w:lvlJc w:val="left"/>
    </w:lvl>
    <w:lvl w:ilvl="8" w:tplc="F6FA657E">
      <w:numFmt w:val="decimal"/>
      <w:lvlText w:val=""/>
      <w:lvlJc w:val="left"/>
    </w:lvl>
  </w:abstractNum>
  <w:abstractNum w:abstractNumId="25" w15:restartNumberingAfterBreak="0">
    <w:nsid w:val="653F7639"/>
    <w:multiLevelType w:val="hybridMultilevel"/>
    <w:tmpl w:val="6FFE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51D4B"/>
    <w:multiLevelType w:val="hybridMultilevel"/>
    <w:tmpl w:val="809EA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DA1609"/>
    <w:multiLevelType w:val="hybridMultilevel"/>
    <w:tmpl w:val="B5424292"/>
    <w:lvl w:ilvl="0" w:tplc="782474F0">
      <w:start w:val="2"/>
      <w:numFmt w:val="bullet"/>
      <w:lvlText w:val="-"/>
      <w:lvlJc w:val="left"/>
      <w:pPr>
        <w:ind w:left="420" w:hanging="360"/>
      </w:pPr>
      <w:rPr>
        <w:rFonts w:ascii="Calibri" w:eastAsiaTheme="minorEastAsia" w:hAnsi="Calibri" w:cstheme="minorBidi"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8" w15:restartNumberingAfterBreak="0">
    <w:nsid w:val="72126A60"/>
    <w:multiLevelType w:val="hybridMultilevel"/>
    <w:tmpl w:val="56B85CC2"/>
    <w:lvl w:ilvl="0" w:tplc="E1E0DBA4">
      <w:start w:val="1"/>
      <w:numFmt w:val="bullet"/>
      <w:lvlText w:val=""/>
      <w:lvlJc w:val="left"/>
      <w:pPr>
        <w:tabs>
          <w:tab w:val="num" w:pos="900"/>
        </w:tabs>
        <w:ind w:left="540" w:hanging="360"/>
      </w:pPr>
      <w:rPr>
        <w:rFonts w:ascii="Symbol" w:hAnsi="Symbol" w:hint="default"/>
      </w:rPr>
    </w:lvl>
    <w:lvl w:ilvl="1" w:tplc="BECC1BC4">
      <w:numFmt w:val="decimal"/>
      <w:lvlText w:val=""/>
      <w:lvlJc w:val="left"/>
    </w:lvl>
    <w:lvl w:ilvl="2" w:tplc="6E90F450">
      <w:numFmt w:val="decimal"/>
      <w:lvlText w:val=""/>
      <w:lvlJc w:val="left"/>
    </w:lvl>
    <w:lvl w:ilvl="3" w:tplc="2AAA3A8C">
      <w:numFmt w:val="decimal"/>
      <w:lvlText w:val=""/>
      <w:lvlJc w:val="left"/>
    </w:lvl>
    <w:lvl w:ilvl="4" w:tplc="9C501448">
      <w:numFmt w:val="decimal"/>
      <w:lvlText w:val=""/>
      <w:lvlJc w:val="left"/>
    </w:lvl>
    <w:lvl w:ilvl="5" w:tplc="71182D4C">
      <w:numFmt w:val="decimal"/>
      <w:lvlText w:val=""/>
      <w:lvlJc w:val="left"/>
    </w:lvl>
    <w:lvl w:ilvl="6" w:tplc="12C457D0">
      <w:numFmt w:val="decimal"/>
      <w:lvlText w:val=""/>
      <w:lvlJc w:val="left"/>
    </w:lvl>
    <w:lvl w:ilvl="7" w:tplc="1FCAF412">
      <w:numFmt w:val="decimal"/>
      <w:lvlText w:val=""/>
      <w:lvlJc w:val="left"/>
    </w:lvl>
    <w:lvl w:ilvl="8" w:tplc="D6169526">
      <w:numFmt w:val="decimal"/>
      <w:lvlText w:val=""/>
      <w:lvlJc w:val="left"/>
    </w:lvl>
  </w:abstractNum>
  <w:abstractNum w:abstractNumId="29" w15:restartNumberingAfterBreak="0">
    <w:nsid w:val="76E61834"/>
    <w:multiLevelType w:val="hybridMultilevel"/>
    <w:tmpl w:val="79A88302"/>
    <w:lvl w:ilvl="0" w:tplc="086ED822">
      <w:start w:val="1"/>
      <w:numFmt w:val="bullet"/>
      <w:lvlText w:val=""/>
      <w:lvlJc w:val="left"/>
      <w:pPr>
        <w:ind w:left="360" w:hanging="360"/>
      </w:pPr>
      <w:rPr>
        <w:rFonts w:ascii="Symbol" w:hAnsi="Symbol" w:hint="default"/>
      </w:rPr>
    </w:lvl>
    <w:lvl w:ilvl="1" w:tplc="4D981628">
      <w:start w:val="1"/>
      <w:numFmt w:val="bullet"/>
      <w:lvlText w:val="o"/>
      <w:lvlJc w:val="left"/>
      <w:pPr>
        <w:ind w:left="1080" w:hanging="360"/>
      </w:pPr>
      <w:rPr>
        <w:rFonts w:ascii="Courier New" w:hAnsi="Courier New" w:cs="Times New Roman" w:hint="default"/>
      </w:rPr>
    </w:lvl>
    <w:lvl w:ilvl="2" w:tplc="62F6DB16">
      <w:start w:val="1"/>
      <w:numFmt w:val="bullet"/>
      <w:lvlText w:val=""/>
      <w:lvlJc w:val="left"/>
      <w:pPr>
        <w:ind w:left="1800" w:hanging="360"/>
      </w:pPr>
      <w:rPr>
        <w:rFonts w:ascii="Wingdings" w:hAnsi="Wingdings" w:hint="default"/>
      </w:rPr>
    </w:lvl>
    <w:lvl w:ilvl="3" w:tplc="93DCD50A">
      <w:start w:val="1"/>
      <w:numFmt w:val="bullet"/>
      <w:lvlText w:val=""/>
      <w:lvlJc w:val="left"/>
      <w:pPr>
        <w:ind w:left="2520" w:hanging="360"/>
      </w:pPr>
      <w:rPr>
        <w:rFonts w:ascii="Symbol" w:hAnsi="Symbol" w:hint="default"/>
      </w:rPr>
    </w:lvl>
    <w:lvl w:ilvl="4" w:tplc="7D64C1A0">
      <w:start w:val="1"/>
      <w:numFmt w:val="bullet"/>
      <w:lvlText w:val="o"/>
      <w:lvlJc w:val="left"/>
      <w:pPr>
        <w:ind w:left="3240" w:hanging="360"/>
      </w:pPr>
      <w:rPr>
        <w:rFonts w:ascii="Courier New" w:hAnsi="Courier New" w:cs="Times New Roman" w:hint="default"/>
      </w:rPr>
    </w:lvl>
    <w:lvl w:ilvl="5" w:tplc="8A9CE618">
      <w:start w:val="1"/>
      <w:numFmt w:val="bullet"/>
      <w:lvlText w:val=""/>
      <w:lvlJc w:val="left"/>
      <w:pPr>
        <w:ind w:left="3960" w:hanging="360"/>
      </w:pPr>
      <w:rPr>
        <w:rFonts w:ascii="Wingdings" w:hAnsi="Wingdings" w:hint="default"/>
      </w:rPr>
    </w:lvl>
    <w:lvl w:ilvl="6" w:tplc="E8ACB532">
      <w:start w:val="1"/>
      <w:numFmt w:val="bullet"/>
      <w:lvlText w:val=""/>
      <w:lvlJc w:val="left"/>
      <w:pPr>
        <w:ind w:left="4680" w:hanging="360"/>
      </w:pPr>
      <w:rPr>
        <w:rFonts w:ascii="Symbol" w:hAnsi="Symbol" w:hint="default"/>
      </w:rPr>
    </w:lvl>
    <w:lvl w:ilvl="7" w:tplc="CE7CF644">
      <w:start w:val="1"/>
      <w:numFmt w:val="bullet"/>
      <w:lvlText w:val="o"/>
      <w:lvlJc w:val="left"/>
      <w:pPr>
        <w:ind w:left="5400" w:hanging="360"/>
      </w:pPr>
      <w:rPr>
        <w:rFonts w:ascii="Courier New" w:hAnsi="Courier New" w:cs="Times New Roman" w:hint="default"/>
      </w:rPr>
    </w:lvl>
    <w:lvl w:ilvl="8" w:tplc="2AF4400C">
      <w:start w:val="1"/>
      <w:numFmt w:val="bullet"/>
      <w:lvlText w:val=""/>
      <w:lvlJc w:val="left"/>
      <w:pPr>
        <w:ind w:left="6120" w:hanging="360"/>
      </w:pPr>
      <w:rPr>
        <w:rFonts w:ascii="Wingdings" w:hAnsi="Wingdings" w:hint="default"/>
      </w:rPr>
    </w:lvl>
  </w:abstractNum>
  <w:abstractNum w:abstractNumId="30" w15:restartNumberingAfterBreak="0">
    <w:nsid w:val="77DD2638"/>
    <w:multiLevelType w:val="hybridMultilevel"/>
    <w:tmpl w:val="6D6C5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BC21B83"/>
    <w:multiLevelType w:val="hybridMultilevel"/>
    <w:tmpl w:val="391C66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D2D00A6"/>
    <w:multiLevelType w:val="hybridMultilevel"/>
    <w:tmpl w:val="BEEE2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247423411">
    <w:abstractNumId w:val="31"/>
  </w:num>
  <w:num w:numId="2" w16cid:durableId="1454204701">
    <w:abstractNumId w:val="4"/>
  </w:num>
  <w:num w:numId="3" w16cid:durableId="20009471">
    <w:abstractNumId w:val="3"/>
  </w:num>
  <w:num w:numId="4" w16cid:durableId="487748963">
    <w:abstractNumId w:val="30"/>
  </w:num>
  <w:num w:numId="5" w16cid:durableId="1555194464">
    <w:abstractNumId w:val="6"/>
  </w:num>
  <w:num w:numId="6" w16cid:durableId="447041538">
    <w:abstractNumId w:val="8"/>
  </w:num>
  <w:num w:numId="7" w16cid:durableId="966084545">
    <w:abstractNumId w:val="9"/>
  </w:num>
  <w:num w:numId="8" w16cid:durableId="63375859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31962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077876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7539944">
    <w:abstractNumId w:val="14"/>
  </w:num>
  <w:num w:numId="12" w16cid:durableId="363141824">
    <w:abstractNumId w:val="27"/>
  </w:num>
  <w:num w:numId="13" w16cid:durableId="851534551">
    <w:abstractNumId w:val="18"/>
  </w:num>
  <w:num w:numId="14" w16cid:durableId="45229894">
    <w:abstractNumId w:val="25"/>
  </w:num>
  <w:num w:numId="15" w16cid:durableId="1725367266">
    <w:abstractNumId w:val="17"/>
  </w:num>
  <w:num w:numId="16" w16cid:durableId="1509249593">
    <w:abstractNumId w:val="22"/>
  </w:num>
  <w:num w:numId="17" w16cid:durableId="963466430">
    <w:abstractNumId w:val="20"/>
  </w:num>
  <w:num w:numId="18" w16cid:durableId="1008365158">
    <w:abstractNumId w:val="26"/>
  </w:num>
  <w:num w:numId="19" w16cid:durableId="133181236">
    <w:abstractNumId w:val="2"/>
  </w:num>
  <w:num w:numId="20" w16cid:durableId="3822289">
    <w:abstractNumId w:val="0"/>
  </w:num>
  <w:num w:numId="21" w16cid:durableId="1278491572">
    <w:abstractNumId w:val="32"/>
  </w:num>
  <w:num w:numId="22" w16cid:durableId="27269316">
    <w:abstractNumId w:val="15"/>
  </w:num>
  <w:num w:numId="23" w16cid:durableId="689264464">
    <w:abstractNumId w:val="11"/>
  </w:num>
  <w:num w:numId="24" w16cid:durableId="1093207165">
    <w:abstractNumId w:val="5"/>
  </w:num>
  <w:num w:numId="25" w16cid:durableId="1482309445">
    <w:abstractNumId w:val="29"/>
  </w:num>
  <w:num w:numId="26" w16cid:durableId="1269198255">
    <w:abstractNumId w:val="1"/>
  </w:num>
  <w:num w:numId="27" w16cid:durableId="1511027039">
    <w:abstractNumId w:val="21"/>
  </w:num>
  <w:num w:numId="28" w16cid:durableId="771359690">
    <w:abstractNumId w:val="16"/>
  </w:num>
  <w:num w:numId="29" w16cid:durableId="774637652">
    <w:abstractNumId w:val="13"/>
  </w:num>
  <w:num w:numId="30" w16cid:durableId="947811969">
    <w:abstractNumId w:val="12"/>
  </w:num>
  <w:num w:numId="31" w16cid:durableId="785151824">
    <w:abstractNumId w:val="23"/>
  </w:num>
  <w:num w:numId="32" w16cid:durableId="2072724942">
    <w:abstractNumId w:val="19"/>
  </w:num>
  <w:num w:numId="33" w16cid:durableId="1386101148">
    <w:abstractNumId w:val="24"/>
  </w:num>
  <w:num w:numId="34" w16cid:durableId="712461766">
    <w:abstractNumId w:val="10"/>
  </w:num>
  <w:num w:numId="35" w16cid:durableId="207947713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rval Reidy">
    <w15:presenceInfo w15:providerId="AD" w15:userId="S::REIDYDE@tcd.ie::86d66de7-45ab-4f7d-a544-8383d9089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C9"/>
    <w:rsid w:val="00001089"/>
    <w:rsid w:val="000049DD"/>
    <w:rsid w:val="00024091"/>
    <w:rsid w:val="00041E49"/>
    <w:rsid w:val="00044946"/>
    <w:rsid w:val="00047AF2"/>
    <w:rsid w:val="00055696"/>
    <w:rsid w:val="00055E9D"/>
    <w:rsid w:val="000620E3"/>
    <w:rsid w:val="00071C3A"/>
    <w:rsid w:val="00077FB8"/>
    <w:rsid w:val="00080D97"/>
    <w:rsid w:val="00082FA3"/>
    <w:rsid w:val="00093C91"/>
    <w:rsid w:val="000A7067"/>
    <w:rsid w:val="000B30A5"/>
    <w:rsid w:val="000B3FF7"/>
    <w:rsid w:val="000B432A"/>
    <w:rsid w:val="000D0AC7"/>
    <w:rsid w:val="000D4E10"/>
    <w:rsid w:val="000D7787"/>
    <w:rsid w:val="000F3E43"/>
    <w:rsid w:val="00104DB1"/>
    <w:rsid w:val="00110C70"/>
    <w:rsid w:val="001147DE"/>
    <w:rsid w:val="00116E3B"/>
    <w:rsid w:val="0012407E"/>
    <w:rsid w:val="001341B9"/>
    <w:rsid w:val="00135776"/>
    <w:rsid w:val="001563F6"/>
    <w:rsid w:val="00161DC6"/>
    <w:rsid w:val="001642B4"/>
    <w:rsid w:val="00167F94"/>
    <w:rsid w:val="00190B67"/>
    <w:rsid w:val="001A0AF2"/>
    <w:rsid w:val="001A73C4"/>
    <w:rsid w:val="001A7893"/>
    <w:rsid w:val="001B03DF"/>
    <w:rsid w:val="001B4C2C"/>
    <w:rsid w:val="001B6513"/>
    <w:rsid w:val="001C3AF8"/>
    <w:rsid w:val="001C6A19"/>
    <w:rsid w:val="001D6868"/>
    <w:rsid w:val="001E5329"/>
    <w:rsid w:val="001E6D8E"/>
    <w:rsid w:val="001F671F"/>
    <w:rsid w:val="002004C1"/>
    <w:rsid w:val="0020137C"/>
    <w:rsid w:val="00206F2B"/>
    <w:rsid w:val="002175BD"/>
    <w:rsid w:val="00220E56"/>
    <w:rsid w:val="0023021C"/>
    <w:rsid w:val="00235101"/>
    <w:rsid w:val="002430EC"/>
    <w:rsid w:val="00247A71"/>
    <w:rsid w:val="002567BA"/>
    <w:rsid w:val="00263D20"/>
    <w:rsid w:val="00282D26"/>
    <w:rsid w:val="00287D34"/>
    <w:rsid w:val="0029195D"/>
    <w:rsid w:val="0029290C"/>
    <w:rsid w:val="002A61F0"/>
    <w:rsid w:val="002B0D33"/>
    <w:rsid w:val="002B1D11"/>
    <w:rsid w:val="002C11CA"/>
    <w:rsid w:val="002C3920"/>
    <w:rsid w:val="002C714F"/>
    <w:rsid w:val="002C79DF"/>
    <w:rsid w:val="002E0CFE"/>
    <w:rsid w:val="00322663"/>
    <w:rsid w:val="0032756F"/>
    <w:rsid w:val="00330937"/>
    <w:rsid w:val="00334BF8"/>
    <w:rsid w:val="00337C39"/>
    <w:rsid w:val="0035267F"/>
    <w:rsid w:val="00353A00"/>
    <w:rsid w:val="00356712"/>
    <w:rsid w:val="00366CA7"/>
    <w:rsid w:val="00370C2B"/>
    <w:rsid w:val="0037341F"/>
    <w:rsid w:val="003759DE"/>
    <w:rsid w:val="003C598D"/>
    <w:rsid w:val="003D5EE0"/>
    <w:rsid w:val="003E0FC4"/>
    <w:rsid w:val="003F1831"/>
    <w:rsid w:val="00404338"/>
    <w:rsid w:val="0044241F"/>
    <w:rsid w:val="0044666D"/>
    <w:rsid w:val="00452952"/>
    <w:rsid w:val="004532CC"/>
    <w:rsid w:val="00454435"/>
    <w:rsid w:val="00454FFB"/>
    <w:rsid w:val="0045706A"/>
    <w:rsid w:val="004619AD"/>
    <w:rsid w:val="00466B76"/>
    <w:rsid w:val="0047309B"/>
    <w:rsid w:val="00475D0E"/>
    <w:rsid w:val="00477583"/>
    <w:rsid w:val="004834C1"/>
    <w:rsid w:val="004929E3"/>
    <w:rsid w:val="004964B4"/>
    <w:rsid w:val="00497F31"/>
    <w:rsid w:val="004A16E1"/>
    <w:rsid w:val="004A198E"/>
    <w:rsid w:val="004A33CC"/>
    <w:rsid w:val="004A7A12"/>
    <w:rsid w:val="004E3B97"/>
    <w:rsid w:val="004E6D2A"/>
    <w:rsid w:val="004F3646"/>
    <w:rsid w:val="00500472"/>
    <w:rsid w:val="00501846"/>
    <w:rsid w:val="005027FE"/>
    <w:rsid w:val="005047AA"/>
    <w:rsid w:val="0051000C"/>
    <w:rsid w:val="005331B9"/>
    <w:rsid w:val="00534B8F"/>
    <w:rsid w:val="005423E3"/>
    <w:rsid w:val="00542579"/>
    <w:rsid w:val="0054420A"/>
    <w:rsid w:val="005461B0"/>
    <w:rsid w:val="00546FC5"/>
    <w:rsid w:val="00555E5A"/>
    <w:rsid w:val="00555ECC"/>
    <w:rsid w:val="00576025"/>
    <w:rsid w:val="005775D8"/>
    <w:rsid w:val="00583727"/>
    <w:rsid w:val="00586081"/>
    <w:rsid w:val="00594E54"/>
    <w:rsid w:val="00597272"/>
    <w:rsid w:val="005C131A"/>
    <w:rsid w:val="005C3938"/>
    <w:rsid w:val="005C3E61"/>
    <w:rsid w:val="005F3E29"/>
    <w:rsid w:val="005F7CDB"/>
    <w:rsid w:val="006024C6"/>
    <w:rsid w:val="006037E5"/>
    <w:rsid w:val="00620D33"/>
    <w:rsid w:val="00634741"/>
    <w:rsid w:val="00641019"/>
    <w:rsid w:val="00645CF5"/>
    <w:rsid w:val="00647133"/>
    <w:rsid w:val="00667AA6"/>
    <w:rsid w:val="00682D86"/>
    <w:rsid w:val="006970D0"/>
    <w:rsid w:val="006A66B7"/>
    <w:rsid w:val="006B2DA0"/>
    <w:rsid w:val="006B7A21"/>
    <w:rsid w:val="006E424B"/>
    <w:rsid w:val="006F4A3E"/>
    <w:rsid w:val="006F5C4C"/>
    <w:rsid w:val="00700564"/>
    <w:rsid w:val="007011EF"/>
    <w:rsid w:val="0071171D"/>
    <w:rsid w:val="007212CD"/>
    <w:rsid w:val="0073388B"/>
    <w:rsid w:val="00733D0A"/>
    <w:rsid w:val="00734E82"/>
    <w:rsid w:val="00751F03"/>
    <w:rsid w:val="007566ED"/>
    <w:rsid w:val="00756985"/>
    <w:rsid w:val="0075764B"/>
    <w:rsid w:val="0076331C"/>
    <w:rsid w:val="00771180"/>
    <w:rsid w:val="007719A0"/>
    <w:rsid w:val="00782C70"/>
    <w:rsid w:val="007858A1"/>
    <w:rsid w:val="00797F33"/>
    <w:rsid w:val="007B5E02"/>
    <w:rsid w:val="007B6F40"/>
    <w:rsid w:val="007B7F47"/>
    <w:rsid w:val="007C2E8B"/>
    <w:rsid w:val="007C59C2"/>
    <w:rsid w:val="007E34DA"/>
    <w:rsid w:val="007F491E"/>
    <w:rsid w:val="0080728A"/>
    <w:rsid w:val="008178BF"/>
    <w:rsid w:val="0083239C"/>
    <w:rsid w:val="00834587"/>
    <w:rsid w:val="008454DE"/>
    <w:rsid w:val="00851867"/>
    <w:rsid w:val="00862C5F"/>
    <w:rsid w:val="008660F4"/>
    <w:rsid w:val="0087685C"/>
    <w:rsid w:val="00876A4F"/>
    <w:rsid w:val="008920A4"/>
    <w:rsid w:val="008A32E3"/>
    <w:rsid w:val="008A35A5"/>
    <w:rsid w:val="008B4BE9"/>
    <w:rsid w:val="008B633D"/>
    <w:rsid w:val="008C12FB"/>
    <w:rsid w:val="008C473F"/>
    <w:rsid w:val="008C77DE"/>
    <w:rsid w:val="008E147F"/>
    <w:rsid w:val="008E54D9"/>
    <w:rsid w:val="008F0444"/>
    <w:rsid w:val="008F432E"/>
    <w:rsid w:val="008F596F"/>
    <w:rsid w:val="008F79B4"/>
    <w:rsid w:val="0090161D"/>
    <w:rsid w:val="00924DDE"/>
    <w:rsid w:val="00926276"/>
    <w:rsid w:val="00945F12"/>
    <w:rsid w:val="0094699A"/>
    <w:rsid w:val="00950615"/>
    <w:rsid w:val="00963822"/>
    <w:rsid w:val="0097522E"/>
    <w:rsid w:val="009824DA"/>
    <w:rsid w:val="009903F9"/>
    <w:rsid w:val="00997C6C"/>
    <w:rsid w:val="009A0051"/>
    <w:rsid w:val="009A0E15"/>
    <w:rsid w:val="009C45DD"/>
    <w:rsid w:val="009C4F70"/>
    <w:rsid w:val="009C616E"/>
    <w:rsid w:val="009D1EA6"/>
    <w:rsid w:val="009D27B0"/>
    <w:rsid w:val="009F1669"/>
    <w:rsid w:val="00A0432A"/>
    <w:rsid w:val="00A048F4"/>
    <w:rsid w:val="00A06C0F"/>
    <w:rsid w:val="00A131D2"/>
    <w:rsid w:val="00A13EC1"/>
    <w:rsid w:val="00A32B21"/>
    <w:rsid w:val="00A36035"/>
    <w:rsid w:val="00A4466D"/>
    <w:rsid w:val="00A519F4"/>
    <w:rsid w:val="00A5441F"/>
    <w:rsid w:val="00A631F9"/>
    <w:rsid w:val="00A750BD"/>
    <w:rsid w:val="00AA1AD7"/>
    <w:rsid w:val="00AA2E72"/>
    <w:rsid w:val="00AA7D9E"/>
    <w:rsid w:val="00AC1903"/>
    <w:rsid w:val="00AC1A86"/>
    <w:rsid w:val="00AC72E0"/>
    <w:rsid w:val="00AD47E4"/>
    <w:rsid w:val="00AF2E68"/>
    <w:rsid w:val="00B04320"/>
    <w:rsid w:val="00B10D46"/>
    <w:rsid w:val="00B168F1"/>
    <w:rsid w:val="00B31A76"/>
    <w:rsid w:val="00B437DC"/>
    <w:rsid w:val="00B44C5F"/>
    <w:rsid w:val="00B45394"/>
    <w:rsid w:val="00B54218"/>
    <w:rsid w:val="00B70570"/>
    <w:rsid w:val="00B83BEE"/>
    <w:rsid w:val="00B84AF1"/>
    <w:rsid w:val="00B8798F"/>
    <w:rsid w:val="00B94E7B"/>
    <w:rsid w:val="00BA2751"/>
    <w:rsid w:val="00BA6285"/>
    <w:rsid w:val="00BA7E36"/>
    <w:rsid w:val="00BB3C82"/>
    <w:rsid w:val="00BB5500"/>
    <w:rsid w:val="00BC1408"/>
    <w:rsid w:val="00BD0E15"/>
    <w:rsid w:val="00BD4DF3"/>
    <w:rsid w:val="00BD52EE"/>
    <w:rsid w:val="00BD7346"/>
    <w:rsid w:val="00BE2468"/>
    <w:rsid w:val="00BE2F48"/>
    <w:rsid w:val="00BE4318"/>
    <w:rsid w:val="00C1114F"/>
    <w:rsid w:val="00C218E9"/>
    <w:rsid w:val="00C22451"/>
    <w:rsid w:val="00C45656"/>
    <w:rsid w:val="00C516B5"/>
    <w:rsid w:val="00C5797E"/>
    <w:rsid w:val="00C64330"/>
    <w:rsid w:val="00C6676E"/>
    <w:rsid w:val="00C71C59"/>
    <w:rsid w:val="00C804FE"/>
    <w:rsid w:val="00C8792F"/>
    <w:rsid w:val="00CC77E4"/>
    <w:rsid w:val="00CD078F"/>
    <w:rsid w:val="00CD4BDC"/>
    <w:rsid w:val="00CD5D3A"/>
    <w:rsid w:val="00CD6C40"/>
    <w:rsid w:val="00CE53D3"/>
    <w:rsid w:val="00CF7B77"/>
    <w:rsid w:val="00D077C7"/>
    <w:rsid w:val="00D5015E"/>
    <w:rsid w:val="00D54D80"/>
    <w:rsid w:val="00D7262B"/>
    <w:rsid w:val="00D74AB1"/>
    <w:rsid w:val="00D74D6E"/>
    <w:rsid w:val="00D862C9"/>
    <w:rsid w:val="00D935C6"/>
    <w:rsid w:val="00DA056B"/>
    <w:rsid w:val="00DB1123"/>
    <w:rsid w:val="00DB30DD"/>
    <w:rsid w:val="00DB3552"/>
    <w:rsid w:val="00DC4643"/>
    <w:rsid w:val="00DD199B"/>
    <w:rsid w:val="00DD1FD7"/>
    <w:rsid w:val="00DE4531"/>
    <w:rsid w:val="00DE6DC2"/>
    <w:rsid w:val="00DF7BD1"/>
    <w:rsid w:val="00E01580"/>
    <w:rsid w:val="00E036F3"/>
    <w:rsid w:val="00E07EF4"/>
    <w:rsid w:val="00E15E38"/>
    <w:rsid w:val="00E21047"/>
    <w:rsid w:val="00E47E5A"/>
    <w:rsid w:val="00E51C16"/>
    <w:rsid w:val="00E53B2E"/>
    <w:rsid w:val="00E85AB0"/>
    <w:rsid w:val="00E90D5C"/>
    <w:rsid w:val="00E934D6"/>
    <w:rsid w:val="00E93B2D"/>
    <w:rsid w:val="00EA7551"/>
    <w:rsid w:val="00EC3EAC"/>
    <w:rsid w:val="00EC6627"/>
    <w:rsid w:val="00ED5B07"/>
    <w:rsid w:val="00EE7FED"/>
    <w:rsid w:val="00F047A0"/>
    <w:rsid w:val="00F14059"/>
    <w:rsid w:val="00F2169B"/>
    <w:rsid w:val="00F2489C"/>
    <w:rsid w:val="00F34AA6"/>
    <w:rsid w:val="00F41480"/>
    <w:rsid w:val="00F42D93"/>
    <w:rsid w:val="00F47EFE"/>
    <w:rsid w:val="00F54F35"/>
    <w:rsid w:val="00F61111"/>
    <w:rsid w:val="00F865E0"/>
    <w:rsid w:val="00FA4BD0"/>
    <w:rsid w:val="00FB2028"/>
    <w:rsid w:val="00FB22F5"/>
    <w:rsid w:val="00FD0621"/>
    <w:rsid w:val="00FD2026"/>
    <w:rsid w:val="00FE14A5"/>
    <w:rsid w:val="00FF2EEE"/>
    <w:rsid w:val="00FF65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B7041"/>
  <w15:docId w15:val="{FB2E35F7-0F84-41F1-B193-223FCF49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 Font [Normal/Default]"/>
    <w:qFormat/>
    <w:rsid w:val="004A16E1"/>
    <w:pPr>
      <w:spacing w:after="0" w:line="360" w:lineRule="auto"/>
    </w:pPr>
    <w:rPr>
      <w:rFonts w:eastAsiaTheme="minorEastAsia"/>
      <w:color w:val="292929"/>
      <w:sz w:val="24"/>
      <w:szCs w:val="24"/>
      <w:lang w:val="en-GB"/>
    </w:rPr>
  </w:style>
  <w:style w:type="paragraph" w:styleId="Heading3">
    <w:name w:val="heading 3"/>
    <w:basedOn w:val="Normal"/>
    <w:link w:val="Heading3Char"/>
    <w:qFormat/>
    <w:rsid w:val="00A131D2"/>
    <w:pPr>
      <w:spacing w:before="100" w:beforeAutospacing="1" w:after="100" w:afterAutospacing="1" w:line="240" w:lineRule="auto"/>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2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2C9"/>
    <w:rPr>
      <w:rFonts w:ascii="Tahoma" w:hAnsi="Tahoma" w:cs="Tahoma"/>
      <w:sz w:val="16"/>
      <w:szCs w:val="16"/>
    </w:rPr>
  </w:style>
  <w:style w:type="paragraph" w:styleId="NoSpacing">
    <w:name w:val="No Spacing"/>
    <w:uiPriority w:val="1"/>
    <w:qFormat/>
    <w:rsid w:val="00B5421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D27B0"/>
    <w:pPr>
      <w:tabs>
        <w:tab w:val="center" w:pos="4513"/>
        <w:tab w:val="right" w:pos="9026"/>
      </w:tabs>
      <w:spacing w:line="240" w:lineRule="auto"/>
    </w:pPr>
  </w:style>
  <w:style w:type="character" w:customStyle="1" w:styleId="HeaderChar">
    <w:name w:val="Header Char"/>
    <w:basedOn w:val="DefaultParagraphFont"/>
    <w:link w:val="Header"/>
    <w:uiPriority w:val="99"/>
    <w:rsid w:val="009D27B0"/>
    <w:rPr>
      <w:rFonts w:eastAsiaTheme="minorEastAsia"/>
      <w:sz w:val="24"/>
      <w:szCs w:val="24"/>
      <w:lang w:val="en-US"/>
    </w:rPr>
  </w:style>
  <w:style w:type="paragraph" w:styleId="Footer">
    <w:name w:val="footer"/>
    <w:basedOn w:val="Normal"/>
    <w:link w:val="FooterChar"/>
    <w:uiPriority w:val="99"/>
    <w:unhideWhenUsed/>
    <w:rsid w:val="009D27B0"/>
    <w:pPr>
      <w:tabs>
        <w:tab w:val="center" w:pos="4513"/>
        <w:tab w:val="right" w:pos="9026"/>
      </w:tabs>
      <w:spacing w:line="240" w:lineRule="auto"/>
    </w:pPr>
  </w:style>
  <w:style w:type="character" w:customStyle="1" w:styleId="FooterChar">
    <w:name w:val="Footer Char"/>
    <w:basedOn w:val="DefaultParagraphFont"/>
    <w:link w:val="Footer"/>
    <w:uiPriority w:val="99"/>
    <w:rsid w:val="009D27B0"/>
    <w:rPr>
      <w:rFonts w:eastAsiaTheme="minorEastAsia"/>
      <w:sz w:val="24"/>
      <w:szCs w:val="24"/>
      <w:lang w:val="en-US"/>
    </w:rPr>
  </w:style>
  <w:style w:type="paragraph" w:styleId="ListParagraph">
    <w:name w:val="List Paragraph"/>
    <w:basedOn w:val="Normal"/>
    <w:uiPriority w:val="34"/>
    <w:qFormat/>
    <w:rsid w:val="00771180"/>
    <w:pPr>
      <w:ind w:left="720"/>
      <w:contextualSpacing/>
    </w:pPr>
  </w:style>
  <w:style w:type="character" w:styleId="Hyperlink">
    <w:name w:val="Hyperlink"/>
    <w:uiPriority w:val="99"/>
    <w:rsid w:val="00771180"/>
    <w:rPr>
      <w:color w:val="0000FF"/>
      <w:u w:val="single"/>
    </w:rPr>
  </w:style>
  <w:style w:type="paragraph" w:customStyle="1" w:styleId="Default">
    <w:name w:val="Default"/>
    <w:rsid w:val="005F3E29"/>
    <w:pPr>
      <w:autoSpaceDE w:val="0"/>
      <w:autoSpaceDN w:val="0"/>
      <w:adjustRightInd w:val="0"/>
      <w:spacing w:after="0" w:line="240" w:lineRule="auto"/>
    </w:pPr>
    <w:rPr>
      <w:rFonts w:ascii="Calibri" w:eastAsiaTheme="minorEastAsia" w:hAnsi="Calibri" w:cs="Calibri"/>
      <w:color w:val="000000"/>
      <w:sz w:val="24"/>
      <w:szCs w:val="24"/>
    </w:rPr>
  </w:style>
  <w:style w:type="paragraph" w:styleId="BlockText">
    <w:name w:val="Block Text"/>
    <w:basedOn w:val="Normal"/>
    <w:uiPriority w:val="99"/>
    <w:rsid w:val="001B4C2C"/>
    <w:pPr>
      <w:spacing w:before="100" w:beforeAutospacing="1" w:after="240" w:line="240" w:lineRule="auto"/>
      <w:ind w:left="720" w:right="720"/>
      <w:jc w:val="both"/>
    </w:pPr>
    <w:rPr>
      <w:rFonts w:ascii="Arial" w:eastAsia="Times New Roman" w:hAnsi="Arial" w:cs="Arial"/>
      <w:sz w:val="22"/>
    </w:rPr>
  </w:style>
  <w:style w:type="character" w:customStyle="1" w:styleId="Heading3Char">
    <w:name w:val="Heading 3 Char"/>
    <w:basedOn w:val="DefaultParagraphFont"/>
    <w:link w:val="Heading3"/>
    <w:rsid w:val="00A131D2"/>
    <w:rPr>
      <w:rFonts w:ascii="Arial" w:eastAsia="Times New Roman" w:hAnsi="Arial" w:cs="Times New Roman"/>
      <w:b/>
      <w:bCs/>
      <w:sz w:val="26"/>
      <w:szCs w:val="26"/>
      <w:lang w:val="en-US"/>
    </w:rPr>
  </w:style>
  <w:style w:type="paragraph" w:styleId="Title">
    <w:name w:val="Title"/>
    <w:aliases w:val="Job Spacing"/>
    <w:basedOn w:val="Normal"/>
    <w:link w:val="TitleChar"/>
    <w:qFormat/>
    <w:rsid w:val="00D077C7"/>
    <w:pPr>
      <w:spacing w:line="240" w:lineRule="auto"/>
      <w:jc w:val="center"/>
    </w:pPr>
    <w:rPr>
      <w:rFonts w:ascii="Verdana" w:eastAsia="Times New Roman" w:hAnsi="Verdana" w:cs="Times New Roman"/>
      <w:b/>
      <w:bCs/>
      <w:color w:val="auto"/>
      <w:sz w:val="32"/>
    </w:rPr>
  </w:style>
  <w:style w:type="character" w:customStyle="1" w:styleId="TitleChar">
    <w:name w:val="Title Char"/>
    <w:aliases w:val="Job Spacing Char"/>
    <w:basedOn w:val="DefaultParagraphFont"/>
    <w:link w:val="Title"/>
    <w:rsid w:val="00D077C7"/>
    <w:rPr>
      <w:rFonts w:ascii="Verdana" w:eastAsia="Times New Roman" w:hAnsi="Verdana" w:cs="Times New Roman"/>
      <w:b/>
      <w:bCs/>
      <w:sz w:val="32"/>
      <w:szCs w:val="24"/>
      <w:lang w:val="en-US"/>
    </w:rPr>
  </w:style>
  <w:style w:type="paragraph" w:styleId="PlainText">
    <w:name w:val="Plain Text"/>
    <w:basedOn w:val="Normal"/>
    <w:link w:val="PlainTextChar"/>
    <w:uiPriority w:val="99"/>
    <w:unhideWhenUsed/>
    <w:rsid w:val="00D077C7"/>
    <w:pPr>
      <w:spacing w:line="240" w:lineRule="auto"/>
    </w:pPr>
    <w:rPr>
      <w:rFonts w:ascii="Consolas" w:eastAsia="Calibri" w:hAnsi="Consolas" w:cs="Times New Roman"/>
      <w:color w:val="auto"/>
      <w:sz w:val="21"/>
      <w:szCs w:val="21"/>
      <w:lang w:val="x-none" w:eastAsia="x-none"/>
    </w:rPr>
  </w:style>
  <w:style w:type="character" w:customStyle="1" w:styleId="PlainTextChar">
    <w:name w:val="Plain Text Char"/>
    <w:basedOn w:val="DefaultParagraphFont"/>
    <w:link w:val="PlainText"/>
    <w:uiPriority w:val="99"/>
    <w:rsid w:val="00D077C7"/>
    <w:rPr>
      <w:rFonts w:ascii="Consolas" w:eastAsia="Calibri" w:hAnsi="Consolas" w:cs="Times New Roman"/>
      <w:sz w:val="21"/>
      <w:szCs w:val="21"/>
      <w:lang w:val="x-none" w:eastAsia="x-none"/>
    </w:rPr>
  </w:style>
  <w:style w:type="paragraph" w:styleId="FootnoteText">
    <w:name w:val="footnote text"/>
    <w:basedOn w:val="Normal"/>
    <w:link w:val="FootnoteTextChar"/>
    <w:uiPriority w:val="99"/>
    <w:semiHidden/>
    <w:unhideWhenUsed/>
    <w:rsid w:val="001A0AF2"/>
    <w:pPr>
      <w:spacing w:line="240" w:lineRule="auto"/>
    </w:pPr>
    <w:rPr>
      <w:sz w:val="20"/>
      <w:szCs w:val="20"/>
    </w:rPr>
  </w:style>
  <w:style w:type="character" w:customStyle="1" w:styleId="FootnoteTextChar">
    <w:name w:val="Footnote Text Char"/>
    <w:basedOn w:val="DefaultParagraphFont"/>
    <w:link w:val="FootnoteText"/>
    <w:uiPriority w:val="99"/>
    <w:semiHidden/>
    <w:rsid w:val="001A0AF2"/>
    <w:rPr>
      <w:rFonts w:eastAsiaTheme="minorEastAsia"/>
      <w:color w:val="292929"/>
      <w:sz w:val="20"/>
      <w:szCs w:val="20"/>
      <w:lang w:val="en-US"/>
    </w:rPr>
  </w:style>
  <w:style w:type="character" w:styleId="FootnoteReference">
    <w:name w:val="footnote reference"/>
    <w:basedOn w:val="DefaultParagraphFont"/>
    <w:uiPriority w:val="99"/>
    <w:semiHidden/>
    <w:unhideWhenUsed/>
    <w:rsid w:val="001A0AF2"/>
    <w:rPr>
      <w:vertAlign w:val="superscript"/>
    </w:rPr>
  </w:style>
  <w:style w:type="paragraph" w:styleId="BodyText2">
    <w:name w:val="Body Text 2"/>
    <w:basedOn w:val="Normal"/>
    <w:link w:val="BodyText2Char"/>
    <w:rsid w:val="00055E9D"/>
    <w:pPr>
      <w:spacing w:after="120" w:line="480" w:lineRule="auto"/>
    </w:pPr>
    <w:rPr>
      <w:rFonts w:ascii="Arial" w:eastAsia="Times New Roman" w:hAnsi="Arial" w:cs="Times New Roman"/>
      <w:color w:val="auto"/>
      <w:szCs w:val="20"/>
      <w:lang w:val="en-US" w:eastAsia="en-GB"/>
    </w:rPr>
  </w:style>
  <w:style w:type="character" w:customStyle="1" w:styleId="BodyText2Char">
    <w:name w:val="Body Text 2 Char"/>
    <w:basedOn w:val="DefaultParagraphFont"/>
    <w:link w:val="BodyText2"/>
    <w:rsid w:val="00055E9D"/>
    <w:rPr>
      <w:rFonts w:ascii="Arial" w:eastAsia="Times New Roman" w:hAnsi="Arial" w:cs="Times New Roman"/>
      <w:sz w:val="24"/>
      <w:szCs w:val="20"/>
      <w:lang w:val="en-US" w:eastAsia="en-GB"/>
    </w:rPr>
  </w:style>
  <w:style w:type="paragraph" w:customStyle="1" w:styleId="Heading">
    <w:name w:val="Heading"/>
    <w:basedOn w:val="Normal"/>
    <w:next w:val="BodyText"/>
    <w:rsid w:val="00055E9D"/>
    <w:pPr>
      <w:suppressAutoHyphens/>
      <w:spacing w:line="240" w:lineRule="auto"/>
      <w:jc w:val="center"/>
    </w:pPr>
    <w:rPr>
      <w:rFonts w:ascii="Verdana" w:eastAsia="Times New Roman" w:hAnsi="Verdana" w:cs="Verdana"/>
      <w:b/>
      <w:bCs/>
      <w:color w:val="auto"/>
      <w:sz w:val="32"/>
      <w:lang w:val="en-US" w:eastAsia="zh-CN"/>
    </w:rPr>
  </w:style>
  <w:style w:type="paragraph" w:styleId="BodyText">
    <w:name w:val="Body Text"/>
    <w:basedOn w:val="Normal"/>
    <w:link w:val="BodyTextChar"/>
    <w:uiPriority w:val="99"/>
    <w:semiHidden/>
    <w:unhideWhenUsed/>
    <w:rsid w:val="00055E9D"/>
    <w:pPr>
      <w:spacing w:after="120"/>
    </w:pPr>
  </w:style>
  <w:style w:type="character" w:customStyle="1" w:styleId="BodyTextChar">
    <w:name w:val="Body Text Char"/>
    <w:basedOn w:val="DefaultParagraphFont"/>
    <w:link w:val="BodyText"/>
    <w:uiPriority w:val="99"/>
    <w:semiHidden/>
    <w:rsid w:val="00055E9D"/>
    <w:rPr>
      <w:rFonts w:eastAsiaTheme="minorEastAsia"/>
      <w:color w:val="292929"/>
      <w:sz w:val="24"/>
      <w:szCs w:val="24"/>
      <w:lang w:val="en-GB"/>
    </w:rPr>
  </w:style>
  <w:style w:type="paragraph" w:styleId="Revision">
    <w:name w:val="Revision"/>
    <w:hidden/>
    <w:uiPriority w:val="99"/>
    <w:semiHidden/>
    <w:rsid w:val="00B168F1"/>
    <w:pPr>
      <w:spacing w:after="0" w:line="240" w:lineRule="auto"/>
    </w:pPr>
    <w:rPr>
      <w:rFonts w:eastAsiaTheme="minorEastAsia"/>
      <w:color w:val="292929"/>
      <w:sz w:val="24"/>
      <w:szCs w:val="24"/>
      <w:lang w:val="en-GB"/>
    </w:rPr>
  </w:style>
  <w:style w:type="character" w:styleId="CommentReference">
    <w:name w:val="annotation reference"/>
    <w:basedOn w:val="DefaultParagraphFont"/>
    <w:uiPriority w:val="99"/>
    <w:semiHidden/>
    <w:unhideWhenUsed/>
    <w:rsid w:val="008A35A5"/>
    <w:rPr>
      <w:sz w:val="16"/>
      <w:szCs w:val="16"/>
    </w:rPr>
  </w:style>
  <w:style w:type="paragraph" w:styleId="CommentText">
    <w:name w:val="annotation text"/>
    <w:basedOn w:val="Normal"/>
    <w:link w:val="CommentTextChar"/>
    <w:uiPriority w:val="99"/>
    <w:unhideWhenUsed/>
    <w:rsid w:val="008A35A5"/>
    <w:pPr>
      <w:spacing w:line="240" w:lineRule="auto"/>
    </w:pPr>
    <w:rPr>
      <w:sz w:val="20"/>
      <w:szCs w:val="20"/>
    </w:rPr>
  </w:style>
  <w:style w:type="character" w:customStyle="1" w:styleId="CommentTextChar">
    <w:name w:val="Comment Text Char"/>
    <w:basedOn w:val="DefaultParagraphFont"/>
    <w:link w:val="CommentText"/>
    <w:uiPriority w:val="99"/>
    <w:rsid w:val="008A35A5"/>
    <w:rPr>
      <w:rFonts w:eastAsiaTheme="minorEastAsia"/>
      <w:color w:val="292929"/>
      <w:sz w:val="20"/>
      <w:szCs w:val="20"/>
      <w:lang w:val="en-GB"/>
    </w:rPr>
  </w:style>
  <w:style w:type="paragraph" w:styleId="CommentSubject">
    <w:name w:val="annotation subject"/>
    <w:basedOn w:val="CommentText"/>
    <w:next w:val="CommentText"/>
    <w:link w:val="CommentSubjectChar"/>
    <w:uiPriority w:val="99"/>
    <w:semiHidden/>
    <w:unhideWhenUsed/>
    <w:rsid w:val="008A35A5"/>
    <w:rPr>
      <w:b/>
      <w:bCs/>
    </w:rPr>
  </w:style>
  <w:style w:type="character" w:customStyle="1" w:styleId="CommentSubjectChar">
    <w:name w:val="Comment Subject Char"/>
    <w:basedOn w:val="CommentTextChar"/>
    <w:link w:val="CommentSubject"/>
    <w:uiPriority w:val="99"/>
    <w:semiHidden/>
    <w:rsid w:val="008A35A5"/>
    <w:rPr>
      <w:rFonts w:eastAsiaTheme="minorEastAsia"/>
      <w:b/>
      <w:bCs/>
      <w:color w:val="292929"/>
      <w:sz w:val="20"/>
      <w:szCs w:val="20"/>
      <w:lang w:val="en-GB"/>
    </w:rPr>
  </w:style>
  <w:style w:type="character" w:styleId="UnresolvedMention">
    <w:name w:val="Unresolved Mention"/>
    <w:basedOn w:val="DefaultParagraphFont"/>
    <w:uiPriority w:val="99"/>
    <w:semiHidden/>
    <w:unhideWhenUsed/>
    <w:rsid w:val="00201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reidyde@tcd.ie" TargetMode="External"/><Relationship Id="rId18" Type="http://schemas.openxmlformats.org/officeDocument/2006/relationships/hyperlink" Target="http://www.courts.govt.nz" TargetMode="External"/><Relationship Id="rId26" Type="http://schemas.openxmlformats.org/officeDocument/2006/relationships/hyperlink" Target="https://www.tcd.ie/diversity-inclusion/diversity-statemen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EEHANS@tcd.ie" TargetMode="External"/><Relationship Id="rId17" Type="http://schemas.openxmlformats.org/officeDocument/2006/relationships/hyperlink" Target="http://www.afp.gov.au" TargetMode="External"/><Relationship Id="rId25" Type="http://schemas.openxmlformats.org/officeDocument/2006/relationships/hyperlink" Target="https://dbei.gov.ie/en/What-We-Do/Workplace-and-Skills/Employment-Permits/Employment-Permit-Eligibility/Ineligible-Categories-of-Employment/" TargetMode="External"/><Relationship Id="rId2" Type="http://schemas.openxmlformats.org/officeDocument/2006/relationships/numbering" Target="numbering.xml"/><Relationship Id="rId16" Type="http://schemas.openxmlformats.org/officeDocument/2006/relationships/hyperlink" Target="http://www.psni.police.uk" TargetMode="Externa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bei.gov.ie/en/What-We-Do/Workplace-and-Skills/Employment-Permits/Employment-Permit-Eligibility/Highly-Skilled-Eligible-Occupations-List/" TargetMode="External"/><Relationship Id="rId5" Type="http://schemas.openxmlformats.org/officeDocument/2006/relationships/webSettings" Target="webSettings.xml"/><Relationship Id="rId15" Type="http://schemas.openxmlformats.org/officeDocument/2006/relationships/hyperlink" Target="http://www.disclosurescotland.co.uk" TargetMode="External"/><Relationship Id="rId23" Type="http://schemas.openxmlformats.org/officeDocument/2006/relationships/hyperlink" Target="http://www.tcd.ie/research/about/rankings"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tcd.ie/hr/" TargetMode="External"/><Relationship Id="rId22" Type="http://schemas.openxmlformats.org/officeDocument/2006/relationships/hyperlink" Target="https://www.tcd.ie/research/themes/" TargetMode="External"/><Relationship Id="rId27" Type="http://schemas.openxmlformats.org/officeDocument/2006/relationships/image" Target="media/image2.jpe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3778A-C0FF-4D8C-9C25-7A17A62A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2917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Pavithra Pandiyarajan</cp:lastModifiedBy>
  <cp:revision>2</cp:revision>
  <cp:lastPrinted>2025-01-30T11:14:00Z</cp:lastPrinted>
  <dcterms:created xsi:type="dcterms:W3CDTF">2025-11-20T16:56:00Z</dcterms:created>
  <dcterms:modified xsi:type="dcterms:W3CDTF">2025-11-20T16:56:00Z</dcterms:modified>
</cp:coreProperties>
</file>